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2966F" w14:textId="77777777" w:rsidR="00595DA7" w:rsidRPr="004D108A" w:rsidRDefault="00595DA7" w:rsidP="002365D0">
      <w:pPr>
        <w:pStyle w:val="TableParagraph"/>
        <w:rPr>
          <w:lang w:val="es-CO"/>
        </w:rPr>
      </w:pPr>
      <w:r w:rsidRPr="00CD5A41">
        <w:t>CONVENIO</w:t>
      </w:r>
      <w:r w:rsidRPr="00CD5A41">
        <w:rPr>
          <w:color w:val="000000"/>
          <w:spacing w:val="-4"/>
        </w:rPr>
        <w:t xml:space="preserve"> </w:t>
      </w:r>
      <w:r w:rsidRPr="00CD5A41">
        <w:t xml:space="preserve">DEL REGIMEN </w:t>
      </w:r>
      <w:r>
        <w:t>PRIVADO</w:t>
      </w:r>
      <w:r w:rsidRPr="00CD5A41">
        <w:t xml:space="preserve"> No. </w:t>
      </w:r>
      <w:r w:rsidRPr="00650564">
        <w:rPr>
          <w:color w:val="548DD4" w:themeColor="text2" w:themeTint="99"/>
        </w:rPr>
        <w:t xml:space="preserve">ATENEA-XXXX </w:t>
      </w:r>
      <w:r w:rsidRPr="00CD5A41">
        <w:t xml:space="preserve">SUSCRITO ENTRE LA AGENCIA DISTRITAL DE EDUCACIÓN SUPERIOR, LA CIENCIA Y LA TECNOLOGÍA-ATENEA Y </w:t>
      </w:r>
      <w:r w:rsidRPr="00650564">
        <w:rPr>
          <w:color w:val="548DD4" w:themeColor="text2" w:themeTint="99"/>
        </w:rPr>
        <w:t>XXXX</w:t>
      </w:r>
    </w:p>
    <w:p w14:paraId="1B0B9846" w14:textId="3CE24BA0" w:rsidR="000C1332" w:rsidRPr="00A73FA6" w:rsidRDefault="000C1332" w:rsidP="00415861">
      <w:pPr>
        <w:pStyle w:val="Textoindependiente"/>
        <w:jc w:val="both"/>
        <w:rPr>
          <w:rFonts w:ascii="Century Gothic" w:hAnsi="Century Gothic" w:cs="Arial"/>
          <w:b/>
          <w:bCs/>
          <w:sz w:val="21"/>
          <w:szCs w:val="21"/>
        </w:rPr>
      </w:pPr>
    </w:p>
    <w:p w14:paraId="07491B48" w14:textId="730417E0" w:rsidR="00D32B4F" w:rsidRPr="00DB6464" w:rsidRDefault="00352B3C" w:rsidP="002041D0">
      <w:pPr>
        <w:jc w:val="both"/>
        <w:rPr>
          <w:rFonts w:ascii="Century Gothic" w:hAnsi="Century Gothic" w:cs="Arial"/>
          <w:lang w:val="es-CO"/>
        </w:rPr>
      </w:pPr>
      <w:r w:rsidRPr="00650564">
        <w:rPr>
          <w:rFonts w:ascii="Century Gothic" w:hAnsi="Century Gothic" w:cs="Arial"/>
          <w:color w:val="548DD4" w:themeColor="text2" w:themeTint="99"/>
        </w:rPr>
        <w:t>(Nombre de la Ordenadora del Gasto)</w:t>
      </w:r>
      <w:r w:rsidR="00DD1C3D" w:rsidRPr="00650564">
        <w:rPr>
          <w:rFonts w:ascii="Century Gothic" w:hAnsi="Century Gothic" w:cs="Arial"/>
          <w:color w:val="548DD4" w:themeColor="text2" w:themeTint="99"/>
          <w:lang w:val="es-ES_tradnl"/>
        </w:rPr>
        <w:t xml:space="preserve">, </w:t>
      </w:r>
      <w:r w:rsidR="00DD1C3D" w:rsidRPr="00CD5A41">
        <w:rPr>
          <w:rFonts w:ascii="Century Gothic" w:hAnsi="Century Gothic" w:cs="Arial"/>
          <w:lang w:val="es-ES_tradnl"/>
        </w:rPr>
        <w:t>identificada</w:t>
      </w:r>
      <w:r>
        <w:rPr>
          <w:rFonts w:ascii="Century Gothic" w:hAnsi="Century Gothic" w:cs="Arial"/>
          <w:lang w:val="es-ES_tradnl"/>
        </w:rPr>
        <w:t xml:space="preserve"> (o)</w:t>
      </w:r>
      <w:r w:rsidR="00DD1C3D" w:rsidRPr="00CD5A41">
        <w:rPr>
          <w:rFonts w:ascii="Century Gothic" w:hAnsi="Century Gothic" w:cs="Arial"/>
          <w:lang w:val="es-ES_tradnl"/>
        </w:rPr>
        <w:t xml:space="preserve"> con la Cédula de Ciudadanía No. </w:t>
      </w:r>
      <w:r w:rsidRPr="00650564">
        <w:rPr>
          <w:rFonts w:ascii="Century Gothic" w:hAnsi="Century Gothic" w:cs="Arial"/>
          <w:color w:val="548DD4" w:themeColor="text2" w:themeTint="99"/>
          <w:lang w:val="es-ES_tradnl"/>
        </w:rPr>
        <w:t>XXXXX</w:t>
      </w:r>
      <w:r w:rsidR="00DD1C3D" w:rsidRPr="00650564">
        <w:rPr>
          <w:rFonts w:ascii="Century Gothic" w:hAnsi="Century Gothic" w:cs="Arial"/>
          <w:color w:val="548DD4" w:themeColor="text2" w:themeTint="99"/>
        </w:rPr>
        <w:t>,</w:t>
      </w:r>
      <w:r w:rsidR="00DD1C3D" w:rsidRPr="00650564">
        <w:rPr>
          <w:rFonts w:ascii="Century Gothic" w:hAnsi="Century Gothic" w:cs="Arial"/>
          <w:color w:val="548DD4" w:themeColor="text2" w:themeTint="99"/>
          <w:lang w:val="es-ES_tradnl"/>
        </w:rPr>
        <w:t xml:space="preserve"> </w:t>
      </w:r>
      <w:r w:rsidR="00DD1C3D" w:rsidRPr="00CD5A41">
        <w:rPr>
          <w:rFonts w:ascii="Century Gothic" w:hAnsi="Century Gothic" w:cs="Arial"/>
          <w:lang w:val="es-ES_tradnl"/>
        </w:rPr>
        <w:t xml:space="preserve">en calidad de </w:t>
      </w:r>
      <w:r w:rsidRPr="00650564">
        <w:rPr>
          <w:rFonts w:ascii="Century Gothic" w:hAnsi="Century Gothic" w:cs="Arial"/>
          <w:color w:val="548DD4" w:themeColor="text2" w:themeTint="99"/>
          <w:lang w:val="es-ES_tradnl"/>
        </w:rPr>
        <w:t>XXXXXX</w:t>
      </w:r>
      <w:r w:rsidR="00DD1C3D" w:rsidRPr="00650564">
        <w:rPr>
          <w:rFonts w:ascii="Century Gothic" w:hAnsi="Century Gothic" w:cs="Arial"/>
          <w:color w:val="548DD4" w:themeColor="text2" w:themeTint="99"/>
          <w:lang w:val="es-ES_tradnl"/>
        </w:rPr>
        <w:t xml:space="preserve">, </w:t>
      </w:r>
      <w:r w:rsidR="00DD1C3D" w:rsidRPr="00CD5A41">
        <w:rPr>
          <w:rFonts w:ascii="Century Gothic" w:hAnsi="Century Gothic" w:cs="Arial"/>
          <w:lang w:val="es-ES_tradnl"/>
        </w:rPr>
        <w:t xml:space="preserve">nombrada a través de la Resolución No. </w:t>
      </w:r>
      <w:r w:rsidRPr="00650564">
        <w:rPr>
          <w:rFonts w:ascii="Century Gothic" w:hAnsi="Century Gothic" w:cs="Arial"/>
          <w:color w:val="548DD4" w:themeColor="text2" w:themeTint="99"/>
          <w:lang w:val="es-ES_tradnl"/>
        </w:rPr>
        <w:t>XXX</w:t>
      </w:r>
      <w:r w:rsidR="00DD1C3D" w:rsidRPr="00650564">
        <w:rPr>
          <w:rFonts w:ascii="Century Gothic" w:hAnsi="Century Gothic" w:cs="Arial"/>
          <w:color w:val="548DD4" w:themeColor="text2" w:themeTint="99"/>
          <w:lang w:val="es-ES_tradnl"/>
        </w:rPr>
        <w:t xml:space="preserve"> </w:t>
      </w:r>
      <w:r w:rsidR="00DD1C3D" w:rsidRPr="00CD5A41">
        <w:rPr>
          <w:rFonts w:ascii="Century Gothic" w:hAnsi="Century Gothic" w:cs="Arial"/>
          <w:lang w:val="es-ES_tradnl"/>
        </w:rPr>
        <w:t xml:space="preserve">del </w:t>
      </w:r>
      <w:r w:rsidRPr="00650564">
        <w:rPr>
          <w:rFonts w:ascii="Century Gothic" w:hAnsi="Century Gothic" w:cs="Arial"/>
          <w:color w:val="548DD4" w:themeColor="text2" w:themeTint="99"/>
          <w:lang w:val="es-ES_tradnl"/>
        </w:rPr>
        <w:t>XX</w:t>
      </w:r>
      <w:r w:rsidR="00DD1C3D" w:rsidRPr="00650564">
        <w:rPr>
          <w:rFonts w:ascii="Century Gothic" w:hAnsi="Century Gothic" w:cs="Arial"/>
          <w:color w:val="548DD4" w:themeColor="text2" w:themeTint="99"/>
          <w:lang w:val="es-ES_tradnl"/>
        </w:rPr>
        <w:t xml:space="preserve"> </w:t>
      </w:r>
      <w:r w:rsidR="00DD1C3D" w:rsidRPr="00CD5A41">
        <w:rPr>
          <w:rFonts w:ascii="Century Gothic" w:hAnsi="Century Gothic" w:cs="Arial"/>
          <w:lang w:val="es-ES_tradnl"/>
        </w:rPr>
        <w:t xml:space="preserve">de </w:t>
      </w:r>
      <w:r w:rsidRPr="00650564">
        <w:rPr>
          <w:rFonts w:ascii="Century Gothic" w:hAnsi="Century Gothic" w:cs="Arial"/>
          <w:color w:val="548DD4" w:themeColor="text2" w:themeTint="99"/>
          <w:lang w:val="es-ES_tradnl"/>
        </w:rPr>
        <w:t>XX</w:t>
      </w:r>
      <w:r w:rsidR="00DD1C3D" w:rsidRPr="00352B3C">
        <w:rPr>
          <w:rFonts w:ascii="Century Gothic" w:hAnsi="Century Gothic" w:cs="Arial"/>
          <w:color w:val="FF0000"/>
          <w:lang w:val="es-ES_tradnl"/>
        </w:rPr>
        <w:t xml:space="preserve"> </w:t>
      </w:r>
      <w:r w:rsidR="00DD1C3D" w:rsidRPr="00CD5A41">
        <w:rPr>
          <w:rFonts w:ascii="Century Gothic" w:hAnsi="Century Gothic" w:cs="Arial"/>
          <w:lang w:val="es-ES_tradnl"/>
        </w:rPr>
        <w:t>de 202</w:t>
      </w:r>
      <w:r w:rsidRPr="00650564">
        <w:rPr>
          <w:rFonts w:ascii="Century Gothic" w:hAnsi="Century Gothic" w:cs="Arial"/>
          <w:color w:val="548DD4" w:themeColor="text2" w:themeTint="99"/>
          <w:lang w:val="es-ES_tradnl"/>
        </w:rPr>
        <w:t>X</w:t>
      </w:r>
      <w:r w:rsidR="00DD1C3D" w:rsidRPr="00CD5A41">
        <w:rPr>
          <w:rFonts w:ascii="Century Gothic" w:hAnsi="Century Gothic" w:cs="Arial"/>
          <w:lang w:val="es-ES_tradnl"/>
        </w:rPr>
        <w:t xml:space="preserve">, posesionada mediante Acta No. </w:t>
      </w:r>
      <w:r w:rsidRPr="00650564">
        <w:rPr>
          <w:rFonts w:ascii="Century Gothic" w:hAnsi="Century Gothic" w:cs="Arial"/>
          <w:color w:val="548DD4" w:themeColor="text2" w:themeTint="99"/>
          <w:lang w:val="es-ES_tradnl"/>
        </w:rPr>
        <w:t>XXXXX</w:t>
      </w:r>
      <w:r w:rsidR="00DD1C3D" w:rsidRPr="00650564">
        <w:rPr>
          <w:rFonts w:ascii="Century Gothic" w:hAnsi="Century Gothic" w:cs="Arial"/>
          <w:color w:val="548DD4" w:themeColor="text2" w:themeTint="99"/>
          <w:lang w:val="es-ES_tradnl"/>
        </w:rPr>
        <w:t xml:space="preserve">, </w:t>
      </w:r>
      <w:r w:rsidR="00DD1C3D" w:rsidRPr="00CD5A41">
        <w:rPr>
          <w:rFonts w:ascii="Century Gothic" w:hAnsi="Century Gothic" w:cs="Arial"/>
          <w:lang w:val="es-ES_tradnl"/>
        </w:rPr>
        <w:t xml:space="preserve">actuando como ordenadora del gasto delegada mediante Resolución </w:t>
      </w:r>
      <w:r w:rsidR="00B911AC" w:rsidRPr="00CD5A41">
        <w:rPr>
          <w:rFonts w:ascii="Century Gothic" w:hAnsi="Century Gothic" w:cs="Arial"/>
          <w:lang w:val="es-ES_tradnl"/>
        </w:rPr>
        <w:t>No</w:t>
      </w:r>
      <w:r w:rsidR="00DD1C3D" w:rsidRPr="00CD5A41">
        <w:rPr>
          <w:rFonts w:ascii="Century Gothic" w:hAnsi="Century Gothic" w:cs="Arial"/>
          <w:lang w:val="es-ES_tradnl"/>
        </w:rPr>
        <w:t xml:space="preserve"> </w:t>
      </w:r>
      <w:r w:rsidRPr="00650564">
        <w:rPr>
          <w:rFonts w:ascii="Century Gothic" w:hAnsi="Century Gothic" w:cs="Arial"/>
          <w:color w:val="548DD4" w:themeColor="text2" w:themeTint="99"/>
          <w:lang w:val="es-ES_tradnl"/>
        </w:rPr>
        <w:t>XXXXX</w:t>
      </w:r>
      <w:r w:rsidR="00DD1C3D" w:rsidRPr="00650564">
        <w:rPr>
          <w:rFonts w:ascii="Century Gothic" w:hAnsi="Century Gothic" w:cs="Arial"/>
          <w:bCs/>
          <w:color w:val="548DD4" w:themeColor="text2" w:themeTint="99"/>
          <w:lang w:val="es-ES_tradnl"/>
        </w:rPr>
        <w:t xml:space="preserve">, </w:t>
      </w:r>
      <w:r w:rsidR="00DD1C3D" w:rsidRPr="00CD5A41">
        <w:rPr>
          <w:rFonts w:ascii="Century Gothic" w:hAnsi="Century Gothic" w:cs="Arial"/>
          <w:bCs/>
          <w:lang w:val="es-ES_tradnl"/>
        </w:rPr>
        <w:t xml:space="preserve">modificada por la Resolución </w:t>
      </w:r>
      <w:r w:rsidR="00B911AC" w:rsidRPr="00CD5A41">
        <w:rPr>
          <w:rFonts w:ascii="Century Gothic" w:hAnsi="Century Gothic" w:cs="Arial"/>
          <w:bCs/>
          <w:lang w:val="es-ES_tradnl"/>
        </w:rPr>
        <w:t>No</w:t>
      </w:r>
      <w:r w:rsidR="00DD1C3D" w:rsidRPr="00CD5A41">
        <w:rPr>
          <w:rFonts w:ascii="Century Gothic" w:hAnsi="Century Gothic" w:cs="Arial"/>
          <w:bCs/>
          <w:lang w:val="es-ES_tradnl"/>
        </w:rPr>
        <w:t xml:space="preserve"> </w:t>
      </w:r>
      <w:r w:rsidRPr="00650564">
        <w:rPr>
          <w:rFonts w:ascii="Century Gothic" w:hAnsi="Century Gothic" w:cs="Arial"/>
          <w:bCs/>
          <w:color w:val="548DD4" w:themeColor="text2" w:themeTint="99"/>
          <w:lang w:val="es-ES_tradnl"/>
        </w:rPr>
        <w:t>XXX</w:t>
      </w:r>
      <w:r w:rsidR="008F493C" w:rsidRPr="00CD5A41">
        <w:rPr>
          <w:rFonts w:ascii="Century Gothic" w:hAnsi="Century Gothic" w:cs="Arial"/>
          <w:bCs/>
          <w:lang w:val="es-ES_tradnl"/>
        </w:rPr>
        <w:t xml:space="preserve"> y Resolución </w:t>
      </w:r>
      <w:r w:rsidR="00B911AC" w:rsidRPr="00CD5A41">
        <w:rPr>
          <w:rFonts w:ascii="Century Gothic" w:hAnsi="Century Gothic" w:cs="Arial"/>
          <w:bCs/>
          <w:lang w:val="es-ES_tradnl"/>
        </w:rPr>
        <w:t>No</w:t>
      </w:r>
      <w:r w:rsidR="008F493C" w:rsidRPr="00CD5A41">
        <w:rPr>
          <w:rFonts w:ascii="Century Gothic" w:hAnsi="Century Gothic" w:cs="Arial"/>
          <w:bCs/>
          <w:lang w:val="es-ES_tradnl"/>
        </w:rPr>
        <w:t xml:space="preserve"> </w:t>
      </w:r>
      <w:r w:rsidRPr="00650564">
        <w:rPr>
          <w:rFonts w:ascii="Century Gothic" w:hAnsi="Century Gothic" w:cs="Arial"/>
          <w:bCs/>
          <w:color w:val="548DD4" w:themeColor="text2" w:themeTint="99"/>
          <w:lang w:val="es-ES_tradnl"/>
        </w:rPr>
        <w:t>XXX</w:t>
      </w:r>
      <w:r w:rsidR="00DD1C3D" w:rsidRPr="00650564">
        <w:rPr>
          <w:rFonts w:ascii="Century Gothic" w:hAnsi="Century Gothic" w:cs="Arial"/>
          <w:b/>
          <w:color w:val="548DD4" w:themeColor="text2" w:themeTint="99"/>
          <w:lang w:val="es-ES_tradnl"/>
        </w:rPr>
        <w:t xml:space="preserve">, </w:t>
      </w:r>
      <w:r w:rsidR="00DD1C3D" w:rsidRPr="00CD5A41">
        <w:rPr>
          <w:rFonts w:ascii="Century Gothic" w:hAnsi="Century Gothic" w:cs="Arial"/>
          <w:bCs/>
          <w:lang w:val="es-ES_tradnl"/>
        </w:rPr>
        <w:t>en nombre y representación</w:t>
      </w:r>
      <w:r w:rsidR="00DD1C3D" w:rsidRPr="00CD5A41">
        <w:rPr>
          <w:rFonts w:ascii="Century Gothic" w:hAnsi="Century Gothic" w:cs="Arial"/>
          <w:b/>
          <w:lang w:val="es-ES_tradnl"/>
        </w:rPr>
        <w:t xml:space="preserve"> </w:t>
      </w:r>
      <w:r w:rsidR="00DD1C3D" w:rsidRPr="00CD5A41">
        <w:rPr>
          <w:rFonts w:ascii="Century Gothic" w:hAnsi="Century Gothic" w:cs="Arial"/>
          <w:bCs/>
          <w:lang w:val="es-ES_tradnl"/>
        </w:rPr>
        <w:t xml:space="preserve">de la </w:t>
      </w:r>
      <w:r w:rsidR="00DD1C3D" w:rsidRPr="00CD5A41">
        <w:rPr>
          <w:rFonts w:ascii="Century Gothic" w:hAnsi="Century Gothic" w:cs="Arial"/>
          <w:b/>
          <w:lang w:val="es-ES_tradnl"/>
        </w:rPr>
        <w:t>Agencia para la Educación Superior</w:t>
      </w:r>
      <w:r w:rsidR="008F493C" w:rsidRPr="00CD5A41">
        <w:rPr>
          <w:rFonts w:ascii="Century Gothic" w:hAnsi="Century Gothic" w:cs="Arial"/>
          <w:b/>
          <w:lang w:val="es-ES_tradnl"/>
        </w:rPr>
        <w:t>,</w:t>
      </w:r>
      <w:r w:rsidR="00DD1C3D" w:rsidRPr="00CD5A41">
        <w:rPr>
          <w:rFonts w:ascii="Century Gothic" w:hAnsi="Century Gothic" w:cs="Arial"/>
          <w:b/>
          <w:lang w:val="es-ES_tradnl"/>
        </w:rPr>
        <w:t xml:space="preserve"> la Ciencia y la Tecnología -ATENEA-</w:t>
      </w:r>
      <w:r w:rsidR="00DD1C3D" w:rsidRPr="00CD5A41">
        <w:rPr>
          <w:rFonts w:ascii="Century Gothic" w:hAnsi="Century Gothic" w:cs="Arial"/>
          <w:bCs/>
          <w:lang w:val="es-ES_tradnl"/>
        </w:rPr>
        <w:t xml:space="preserve"> </w:t>
      </w:r>
      <w:r w:rsidR="008F493C" w:rsidRPr="00CD5A41">
        <w:rPr>
          <w:rFonts w:ascii="Century Gothic" w:hAnsi="Century Gothic" w:cs="Arial"/>
          <w:bCs/>
          <w:lang w:val="es-ES_tradnl"/>
        </w:rPr>
        <w:t xml:space="preserve">identificada </w:t>
      </w:r>
      <w:r w:rsidR="00DD1C3D" w:rsidRPr="00CD5A41">
        <w:rPr>
          <w:rFonts w:ascii="Century Gothic" w:hAnsi="Century Gothic" w:cs="Arial"/>
          <w:bCs/>
          <w:lang w:val="es-ES_tradnl"/>
        </w:rPr>
        <w:t>con</w:t>
      </w:r>
      <w:r w:rsidR="00DD1C3D" w:rsidRPr="00CD5A41">
        <w:rPr>
          <w:rFonts w:ascii="Century Gothic" w:hAnsi="Century Gothic" w:cs="Arial"/>
          <w:lang w:val="es-ES_tradnl"/>
        </w:rPr>
        <w:t xml:space="preserve"> NIT. </w:t>
      </w:r>
      <w:r w:rsidRPr="00650564">
        <w:rPr>
          <w:rFonts w:ascii="Century Gothic" w:hAnsi="Century Gothic" w:cs="Arial"/>
          <w:color w:val="548DD4" w:themeColor="text2" w:themeTint="99"/>
          <w:lang w:val="es-ES_tradnl"/>
        </w:rPr>
        <w:t>XXXXX</w:t>
      </w:r>
      <w:r w:rsidR="00DD1C3D" w:rsidRPr="00650564">
        <w:rPr>
          <w:rFonts w:ascii="Century Gothic" w:hAnsi="Century Gothic" w:cs="Arial"/>
          <w:color w:val="548DD4" w:themeColor="text2" w:themeTint="99"/>
          <w:lang w:val="es-ES_tradnl"/>
        </w:rPr>
        <w:t xml:space="preserve">, </w:t>
      </w:r>
      <w:r w:rsidR="00DD1C3D" w:rsidRPr="00CD5A41">
        <w:rPr>
          <w:rFonts w:ascii="Century Gothic" w:hAnsi="Century Gothic" w:cs="Arial"/>
          <w:lang w:val="es-ES_tradnl"/>
        </w:rPr>
        <w:t xml:space="preserve">quien en adelante se denominará la </w:t>
      </w:r>
      <w:r w:rsidR="00DD1C3D" w:rsidRPr="00CD5A41">
        <w:rPr>
          <w:rFonts w:ascii="Century Gothic" w:hAnsi="Century Gothic" w:cs="Arial"/>
          <w:b/>
          <w:bCs/>
          <w:lang w:val="es-ES_tradnl"/>
        </w:rPr>
        <w:t>AGENCIA ATENEA</w:t>
      </w:r>
      <w:r w:rsidR="00DD1C3D" w:rsidRPr="00CD5A41">
        <w:rPr>
          <w:rFonts w:ascii="Century Gothic" w:hAnsi="Century Gothic" w:cs="Arial"/>
          <w:b/>
        </w:rPr>
        <w:t xml:space="preserve">, </w:t>
      </w:r>
      <w:r w:rsidR="00DD1C3D" w:rsidRPr="00CD5A41">
        <w:rPr>
          <w:rFonts w:ascii="Century Gothic" w:hAnsi="Century Gothic" w:cs="Arial"/>
        </w:rPr>
        <w:t>por una parte, y por</w:t>
      </w:r>
      <w:r w:rsidR="00DD1C3D" w:rsidRPr="00CD5A41">
        <w:rPr>
          <w:rFonts w:ascii="Century Gothic" w:hAnsi="Century Gothic" w:cs="Arial"/>
          <w:spacing w:val="-10"/>
        </w:rPr>
        <w:t xml:space="preserve"> </w:t>
      </w:r>
      <w:r w:rsidR="00DD1C3D" w:rsidRPr="00CD5A41">
        <w:rPr>
          <w:rFonts w:ascii="Century Gothic" w:hAnsi="Century Gothic" w:cs="Arial"/>
        </w:rPr>
        <w:t>la</w:t>
      </w:r>
      <w:r w:rsidR="00DD1C3D" w:rsidRPr="00CD5A41">
        <w:rPr>
          <w:rFonts w:ascii="Century Gothic" w:hAnsi="Century Gothic" w:cs="Arial"/>
          <w:spacing w:val="-8"/>
        </w:rPr>
        <w:t xml:space="preserve"> </w:t>
      </w:r>
      <w:r w:rsidR="00DD1C3D" w:rsidRPr="00CD5A41">
        <w:rPr>
          <w:rFonts w:ascii="Century Gothic" w:hAnsi="Century Gothic" w:cs="Arial"/>
        </w:rPr>
        <w:t>otra,</w:t>
      </w:r>
      <w:r w:rsidR="00B4369E" w:rsidRPr="00CD5A41">
        <w:rPr>
          <w:rFonts w:ascii="Century Gothic" w:hAnsi="Century Gothic" w:cs="Arial"/>
        </w:rPr>
        <w:t xml:space="preserve"> </w:t>
      </w:r>
      <w:r w:rsidRPr="00650564">
        <w:rPr>
          <w:rFonts w:ascii="Century Gothic" w:hAnsi="Century Gothic" w:cs="Arial"/>
          <w:color w:val="548DD4" w:themeColor="text2" w:themeTint="99"/>
          <w:lang w:val="es-CO"/>
        </w:rPr>
        <w:t>XXXXX</w:t>
      </w:r>
      <w:r w:rsidR="00CD5A41" w:rsidRPr="00650564">
        <w:rPr>
          <w:rFonts w:ascii="Century Gothic" w:hAnsi="Century Gothic" w:cs="Arial"/>
          <w:b/>
          <w:bCs/>
          <w:color w:val="548DD4" w:themeColor="text2" w:themeTint="99"/>
          <w:lang w:val="es-CO"/>
        </w:rPr>
        <w:t xml:space="preserve"> </w:t>
      </w:r>
      <w:r w:rsidR="00D32B4F" w:rsidRPr="00CD5A41">
        <w:rPr>
          <w:rFonts w:ascii="Century Gothic" w:hAnsi="Century Gothic" w:cs="Arial"/>
        </w:rPr>
        <w:t xml:space="preserve">con </w:t>
      </w:r>
      <w:r w:rsidR="00D32B4F" w:rsidRPr="00CD5A41">
        <w:rPr>
          <w:rFonts w:ascii="Century Gothic" w:hAnsi="Century Gothic" w:cs="Arial"/>
          <w:b/>
          <w:bCs/>
        </w:rPr>
        <w:t>NIT.</w:t>
      </w:r>
      <w:r w:rsidR="00520CCD" w:rsidRPr="00CD5A41">
        <w:rPr>
          <w:rFonts w:ascii="Century Gothic" w:hAnsi="Century Gothic" w:cs="Arial"/>
          <w:b/>
          <w:bCs/>
        </w:rPr>
        <w:t xml:space="preserve"> </w:t>
      </w:r>
      <w:r w:rsidRPr="00650564">
        <w:rPr>
          <w:rFonts w:ascii="Century Gothic" w:hAnsi="Century Gothic" w:cs="Arial"/>
          <w:color w:val="548DD4" w:themeColor="text2" w:themeTint="99"/>
        </w:rPr>
        <w:t>XXXX</w:t>
      </w:r>
      <w:r w:rsidR="00D32B4F" w:rsidRPr="00650564">
        <w:rPr>
          <w:rFonts w:ascii="Century Gothic" w:hAnsi="Century Gothic" w:cs="Arial"/>
          <w:color w:val="548DD4" w:themeColor="text2" w:themeTint="99"/>
        </w:rPr>
        <w:t xml:space="preserve">, </w:t>
      </w:r>
      <w:r w:rsidR="00D32B4F" w:rsidRPr="00CD5A41">
        <w:rPr>
          <w:rFonts w:ascii="Century Gothic" w:hAnsi="Century Gothic" w:cs="Arial"/>
        </w:rPr>
        <w:t>representada legalmente por</w:t>
      </w:r>
      <w:r w:rsidR="002041D0" w:rsidRPr="00CD5A41">
        <w:rPr>
          <w:rFonts w:ascii="Century Gothic" w:hAnsi="Century Gothic" w:cs="Arial"/>
        </w:rPr>
        <w:t xml:space="preserve"> </w:t>
      </w:r>
      <w:r w:rsidRPr="00650564">
        <w:rPr>
          <w:rFonts w:ascii="Century Gothic" w:hAnsi="Century Gothic" w:cs="Arial"/>
          <w:color w:val="548DD4" w:themeColor="text2" w:themeTint="99"/>
        </w:rPr>
        <w:t>XXXXXXXX</w:t>
      </w:r>
      <w:r w:rsidR="00D32B4F" w:rsidRPr="00CD5A41">
        <w:rPr>
          <w:rFonts w:ascii="Century Gothic" w:hAnsi="Century Gothic" w:cs="Arial"/>
        </w:rPr>
        <w:t>, identificad</w:t>
      </w:r>
      <w:r w:rsidR="00CD5A41" w:rsidRPr="00CD5A41">
        <w:rPr>
          <w:rFonts w:ascii="Century Gothic" w:hAnsi="Century Gothic" w:cs="Arial"/>
        </w:rPr>
        <w:t>a</w:t>
      </w:r>
      <w:r>
        <w:rPr>
          <w:rFonts w:ascii="Century Gothic" w:hAnsi="Century Gothic" w:cs="Arial"/>
        </w:rPr>
        <w:t xml:space="preserve"> (o)</w:t>
      </w:r>
      <w:r w:rsidR="00D32B4F" w:rsidRPr="00CD5A41">
        <w:rPr>
          <w:rFonts w:ascii="Century Gothic" w:hAnsi="Century Gothic" w:cs="Arial"/>
        </w:rPr>
        <w:t xml:space="preserve"> con cédula de ciudadanía No</w:t>
      </w:r>
      <w:r w:rsidR="00520CCD" w:rsidRPr="00CD5A41">
        <w:rPr>
          <w:rFonts w:ascii="Century Gothic" w:hAnsi="Century Gothic" w:cs="Arial"/>
        </w:rPr>
        <w:t xml:space="preserve">. </w:t>
      </w:r>
      <w:r w:rsidRPr="00650564">
        <w:rPr>
          <w:rFonts w:ascii="Century Gothic" w:hAnsi="Century Gothic" w:cs="Arial"/>
          <w:color w:val="548DD4" w:themeColor="text2" w:themeTint="99"/>
        </w:rPr>
        <w:t>XXXXX</w:t>
      </w:r>
      <w:r w:rsidR="00D32B4F" w:rsidRPr="00650564">
        <w:rPr>
          <w:rFonts w:ascii="Century Gothic" w:hAnsi="Century Gothic" w:cs="Arial"/>
          <w:color w:val="548DD4" w:themeColor="text2" w:themeTint="99"/>
        </w:rPr>
        <w:t xml:space="preserve">, </w:t>
      </w:r>
      <w:r w:rsidR="00D32B4F" w:rsidRPr="00CD5A41">
        <w:rPr>
          <w:rFonts w:ascii="Century Gothic" w:hAnsi="Century Gothic" w:cs="Arial"/>
        </w:rPr>
        <w:t>hemos convenido suscribir el presente con</w:t>
      </w:r>
      <w:r w:rsidR="00884D34" w:rsidRPr="00CD5A41">
        <w:rPr>
          <w:rFonts w:ascii="Century Gothic" w:hAnsi="Century Gothic" w:cs="Arial"/>
        </w:rPr>
        <w:t>veni</w:t>
      </w:r>
      <w:r w:rsidR="00D32B4F" w:rsidRPr="00CD5A41">
        <w:rPr>
          <w:rFonts w:ascii="Century Gothic" w:hAnsi="Century Gothic" w:cs="Arial"/>
        </w:rPr>
        <w:t>o</w:t>
      </w:r>
      <w:r w:rsidR="00B73BBE" w:rsidRPr="00CD5A41">
        <w:rPr>
          <w:rFonts w:ascii="Century Gothic" w:hAnsi="Century Gothic" w:cs="Arial"/>
        </w:rPr>
        <w:t xml:space="preserve"> </w:t>
      </w:r>
      <w:r w:rsidR="008F493C" w:rsidRPr="00CD5A41">
        <w:rPr>
          <w:rFonts w:ascii="Century Gothic" w:hAnsi="Century Gothic" w:cs="Arial"/>
        </w:rPr>
        <w:t>regido por las normas del derecho privado de conformidad con lo dispuesto en el artículo 85 del Acuerdo Distrital 927 de 2024 en concordancia con los establecido en el Manual de Contratación de la Agencia</w:t>
      </w:r>
      <w:r w:rsidR="00D32B4F" w:rsidRPr="00CD5A41">
        <w:rPr>
          <w:rFonts w:ascii="Century Gothic" w:hAnsi="Century Gothic" w:cs="Arial"/>
        </w:rPr>
        <w:t>, previas las siguientes:</w:t>
      </w:r>
      <w:r w:rsidR="00D32B4F" w:rsidRPr="00DB6464">
        <w:rPr>
          <w:rFonts w:ascii="Century Gothic" w:hAnsi="Century Gothic" w:cs="Arial"/>
        </w:rPr>
        <w:t xml:space="preserve"> </w:t>
      </w:r>
    </w:p>
    <w:p w14:paraId="47AD1C36" w14:textId="1D1348A2" w:rsidR="00D32B4F" w:rsidRPr="00DB6464" w:rsidRDefault="00D32B4F" w:rsidP="00415861">
      <w:pPr>
        <w:jc w:val="both"/>
        <w:rPr>
          <w:rFonts w:ascii="Century Gothic" w:hAnsi="Century Gothic" w:cs="Arial"/>
        </w:rPr>
      </w:pPr>
    </w:p>
    <w:p w14:paraId="4C817804" w14:textId="77777777" w:rsidR="006A0662" w:rsidRPr="00DB6464" w:rsidRDefault="006A0662" w:rsidP="00415861">
      <w:pPr>
        <w:jc w:val="both"/>
        <w:rPr>
          <w:rFonts w:ascii="Century Gothic" w:hAnsi="Century Gothic" w:cs="Arial"/>
        </w:rPr>
      </w:pPr>
    </w:p>
    <w:p w14:paraId="06A70165" w14:textId="5A0E8469" w:rsidR="00D32B4F" w:rsidRPr="00DB6464" w:rsidRDefault="00D32B4F" w:rsidP="00415861">
      <w:pPr>
        <w:jc w:val="center"/>
        <w:rPr>
          <w:rFonts w:ascii="Century Gothic" w:hAnsi="Century Gothic" w:cs="Arial"/>
          <w:b/>
          <w:bCs/>
        </w:rPr>
      </w:pPr>
      <w:r w:rsidRPr="00DB6464">
        <w:rPr>
          <w:rFonts w:ascii="Century Gothic" w:hAnsi="Century Gothic" w:cs="Arial"/>
          <w:b/>
          <w:bCs/>
        </w:rPr>
        <w:t>CONSIDERACIONES</w:t>
      </w:r>
    </w:p>
    <w:p w14:paraId="79FA942C" w14:textId="77777777" w:rsidR="00D32B4F" w:rsidRPr="00DB6464" w:rsidRDefault="00D32B4F" w:rsidP="00415861">
      <w:pPr>
        <w:jc w:val="center"/>
        <w:rPr>
          <w:rFonts w:ascii="Century Gothic" w:hAnsi="Century Gothic" w:cs="Arial"/>
        </w:rPr>
      </w:pPr>
    </w:p>
    <w:p w14:paraId="0C536D29" w14:textId="5EEFE2C6" w:rsidR="00E04CF4" w:rsidRPr="00DB6464" w:rsidRDefault="00E04CF4" w:rsidP="00A56CD6">
      <w:pPr>
        <w:pStyle w:val="Prrafodelista"/>
        <w:numPr>
          <w:ilvl w:val="0"/>
          <w:numId w:val="37"/>
        </w:numPr>
        <w:ind w:left="426" w:hanging="426"/>
        <w:jc w:val="both"/>
        <w:rPr>
          <w:rFonts w:ascii="Century Gothic" w:hAnsi="Century Gothic" w:cs="Arial"/>
        </w:rPr>
      </w:pPr>
      <w:r w:rsidRPr="00DB6464">
        <w:rPr>
          <w:rFonts w:ascii="Century Gothic" w:hAnsi="Century Gothic" w:cs="Arial"/>
        </w:rPr>
        <w:t xml:space="preserve">Que la </w:t>
      </w:r>
      <w:r w:rsidR="008255CA" w:rsidRPr="00DB6464">
        <w:rPr>
          <w:rFonts w:ascii="Century Gothic" w:hAnsi="Century Gothic" w:cs="Arial"/>
          <w:bCs/>
          <w:lang w:val="es-ES_tradnl"/>
        </w:rPr>
        <w:t>Agencia ATENEA</w:t>
      </w:r>
      <w:r w:rsidR="008255CA" w:rsidRPr="00DB6464">
        <w:rPr>
          <w:rFonts w:ascii="Century Gothic" w:hAnsi="Century Gothic" w:cs="Arial"/>
        </w:rPr>
        <w:t xml:space="preserve"> </w:t>
      </w:r>
      <w:r w:rsidRPr="00DB6464">
        <w:rPr>
          <w:rFonts w:ascii="Century Gothic" w:hAnsi="Century Gothic" w:cs="Arial"/>
        </w:rPr>
        <w:t xml:space="preserve">tiene dentro de su </w:t>
      </w:r>
      <w:r w:rsidR="00F3441C" w:rsidRPr="00DB6464">
        <w:rPr>
          <w:rFonts w:ascii="Century Gothic" w:hAnsi="Century Gothic" w:cs="Arial"/>
        </w:rPr>
        <w:t>objeto fortalecer</w:t>
      </w:r>
      <w:r w:rsidRPr="00DB6464">
        <w:rPr>
          <w:rFonts w:ascii="Century Gothic" w:hAnsi="Century Gothic" w:cs="Arial"/>
        </w:rPr>
        <w:t>, promover, financiar y propiciar oferta educativa del nivel superior, privilegiando la educación superior a través de las Instituciones de Educación Superior, desde la educación media a la técnica, tecnológica y universitaria en todas sus modalidades; articular la oferta educativa con la demanda laboral del sector privado, el sector público y las organizaciones sociales y culturales de la ciudad, entre otras.</w:t>
      </w:r>
    </w:p>
    <w:p w14:paraId="5A419892" w14:textId="77777777" w:rsidR="00A56CD6" w:rsidRPr="00DB6464" w:rsidRDefault="00A56CD6" w:rsidP="00A56CD6">
      <w:pPr>
        <w:pStyle w:val="Prrafodelista"/>
        <w:ind w:left="426" w:hanging="426"/>
        <w:jc w:val="both"/>
        <w:rPr>
          <w:rFonts w:ascii="Century Gothic" w:hAnsi="Century Gothic" w:cs="Arial"/>
        </w:rPr>
      </w:pPr>
    </w:p>
    <w:p w14:paraId="7735F60D" w14:textId="33DB9FFF" w:rsidR="000D1124" w:rsidRDefault="000D1124" w:rsidP="00A56CD6">
      <w:pPr>
        <w:pStyle w:val="Prrafodelista"/>
        <w:numPr>
          <w:ilvl w:val="0"/>
          <w:numId w:val="37"/>
        </w:numPr>
        <w:ind w:left="426" w:hanging="426"/>
        <w:jc w:val="both"/>
        <w:rPr>
          <w:rFonts w:ascii="Century Gothic" w:hAnsi="Century Gothic" w:cs="Arial"/>
        </w:rPr>
      </w:pPr>
      <w:r w:rsidRPr="00DB6464">
        <w:rPr>
          <w:rFonts w:ascii="Century Gothic" w:hAnsi="Century Gothic" w:cs="Arial"/>
        </w:rPr>
        <w:t xml:space="preserve">Que le corresponde a la </w:t>
      </w:r>
      <w:r w:rsidR="002E5F34" w:rsidRPr="00DB6464">
        <w:rPr>
          <w:rFonts w:ascii="Century Gothic" w:hAnsi="Century Gothic" w:cs="Arial"/>
          <w:bCs/>
          <w:lang w:val="es-ES_tradnl"/>
        </w:rPr>
        <w:t>Agencia ATENEA</w:t>
      </w:r>
      <w:r w:rsidRPr="00DB6464">
        <w:rPr>
          <w:rFonts w:ascii="Century Gothic" w:hAnsi="Century Gothic" w:cs="Arial"/>
        </w:rPr>
        <w:t xml:space="preserve">, entre otras: i) Liderar, acompañar y dar soporte técnico en la formulación y ejecución de las políticas, planes, programas y proyectos distritales de acceso, permanencia y pertinencia de la educación post-media, ii) Coordinar el Sistema Distrital de Educación Post-media, que articule la educación media, la educación para el trabajo y el desarrollo humano, la educación informal, la certificación de competencias y la educación superior, con el objeto de promover el desarrollo sostenible de la ciudad y el cierre de brechas, iii) Suscribir convenios, asociarse o conformar esquemas asociativos con entidades públicas de cualquier nivel de gobierno o con personas de derecho privado, y efectuar las transferencias o aportes correspondientes, con sujeción a lo dispuesto en la Ley 489 de 1998, </w:t>
      </w:r>
      <w:r w:rsidR="00A56CD6" w:rsidRPr="00DB6464">
        <w:rPr>
          <w:rFonts w:ascii="Century Gothic" w:hAnsi="Century Gothic" w:cs="Arial"/>
        </w:rPr>
        <w:t xml:space="preserve">Decreto 092 de 2017, </w:t>
      </w:r>
      <w:r w:rsidRPr="00DB6464">
        <w:rPr>
          <w:rFonts w:ascii="Century Gothic" w:hAnsi="Century Gothic" w:cs="Arial"/>
        </w:rPr>
        <w:t>el Acuerdo 257 de 2006</w:t>
      </w:r>
      <w:r w:rsidR="00A56CD6" w:rsidRPr="00DB6464">
        <w:rPr>
          <w:rFonts w:ascii="Century Gothic" w:hAnsi="Century Gothic" w:cs="Arial"/>
        </w:rPr>
        <w:t>, Decreto 273 de 2020</w:t>
      </w:r>
      <w:r w:rsidRPr="00DB6464">
        <w:rPr>
          <w:rFonts w:ascii="Century Gothic" w:hAnsi="Century Gothic" w:cs="Arial"/>
        </w:rPr>
        <w:t xml:space="preserve"> y las demás </w:t>
      </w:r>
      <w:r w:rsidRPr="00DB6464">
        <w:rPr>
          <w:rFonts w:ascii="Century Gothic" w:hAnsi="Century Gothic" w:cs="Arial"/>
        </w:rPr>
        <w:lastRenderedPageBreak/>
        <w:t>normas legales que modifiquen, adicionen o regulen la materia y iv) Realizar todo tipo de actos y negocios jurídicos que se relacionen con su objeto o faciliten su ejecución, así como aquellos que permitan el ejercicio de sus funciones y el cumplimiento de sus obligaciones.</w:t>
      </w:r>
    </w:p>
    <w:p w14:paraId="3CE25CD9" w14:textId="77777777" w:rsidR="00352B3C" w:rsidRDefault="00352B3C" w:rsidP="00352B3C">
      <w:pPr>
        <w:pStyle w:val="Prrafodelista"/>
        <w:ind w:left="426"/>
        <w:jc w:val="both"/>
        <w:rPr>
          <w:rFonts w:ascii="Century Gothic" w:hAnsi="Century Gothic" w:cs="Arial"/>
        </w:rPr>
      </w:pPr>
    </w:p>
    <w:p w14:paraId="51A6A504" w14:textId="11B3FEC1" w:rsidR="00352B3C" w:rsidRPr="00650564" w:rsidRDefault="00352B3C" w:rsidP="00A56CD6">
      <w:pPr>
        <w:pStyle w:val="Prrafodelista"/>
        <w:numPr>
          <w:ilvl w:val="0"/>
          <w:numId w:val="37"/>
        </w:numPr>
        <w:ind w:left="426" w:hanging="426"/>
        <w:jc w:val="both"/>
        <w:rPr>
          <w:rFonts w:ascii="Century Gothic" w:hAnsi="Century Gothic" w:cs="Arial"/>
          <w:color w:val="548DD4" w:themeColor="text2" w:themeTint="99"/>
        </w:rPr>
      </w:pPr>
      <w:r w:rsidRPr="00650564">
        <w:rPr>
          <w:rFonts w:ascii="Century Gothic" w:hAnsi="Century Gothic" w:cs="Arial"/>
          <w:color w:val="548DD4" w:themeColor="text2" w:themeTint="99"/>
        </w:rPr>
        <w:t>Incluir las consideraciones que apliquen respecto a la convocatoria y demás aspectos generales que motiven la celebración de este convenio.</w:t>
      </w:r>
    </w:p>
    <w:p w14:paraId="40AFCCF5" w14:textId="77777777" w:rsidR="000A7FEF" w:rsidRPr="00DB6464" w:rsidRDefault="000A7FEF" w:rsidP="000A7FEF">
      <w:pPr>
        <w:pStyle w:val="Prrafodelista"/>
        <w:ind w:left="426"/>
        <w:jc w:val="both"/>
        <w:rPr>
          <w:rFonts w:ascii="Century Gothic" w:hAnsi="Century Gothic" w:cs="Arial"/>
        </w:rPr>
      </w:pPr>
    </w:p>
    <w:p w14:paraId="73F8F3B0" w14:textId="77777777" w:rsidR="006D575F" w:rsidRPr="00DB6464" w:rsidRDefault="006D575F" w:rsidP="00AE0A90">
      <w:pPr>
        <w:pStyle w:val="Prrafodelista"/>
        <w:rPr>
          <w:rFonts w:ascii="Century Gothic" w:hAnsi="Century Gothic" w:cs="Arial"/>
          <w:bCs/>
        </w:rPr>
      </w:pPr>
    </w:p>
    <w:p w14:paraId="3CEB1BBB" w14:textId="16606952" w:rsidR="00E95676" w:rsidRPr="00DB6464" w:rsidRDefault="000D042A">
      <w:pPr>
        <w:pStyle w:val="Prrafodelista"/>
        <w:numPr>
          <w:ilvl w:val="0"/>
          <w:numId w:val="37"/>
        </w:numPr>
        <w:ind w:left="426" w:hanging="426"/>
        <w:jc w:val="both"/>
        <w:rPr>
          <w:rFonts w:ascii="Century Gothic" w:hAnsi="Century Gothic" w:cs="Arial"/>
          <w:bCs/>
        </w:rPr>
      </w:pPr>
      <w:r w:rsidRPr="00DB6464">
        <w:rPr>
          <w:rFonts w:ascii="Century Gothic" w:hAnsi="Century Gothic" w:cs="Arial"/>
        </w:rPr>
        <w:t>Que,</w:t>
      </w:r>
      <w:r w:rsidR="00FB620B" w:rsidRPr="00DB6464">
        <w:rPr>
          <w:rFonts w:ascii="Century Gothic" w:hAnsi="Century Gothic" w:cs="Arial"/>
        </w:rPr>
        <w:t xml:space="preserve"> por lo</w:t>
      </w:r>
      <w:r w:rsidR="006D575F" w:rsidRPr="00DB6464">
        <w:rPr>
          <w:rFonts w:ascii="Century Gothic" w:hAnsi="Century Gothic" w:cs="Arial"/>
        </w:rPr>
        <w:t xml:space="preserve"> </w:t>
      </w:r>
      <w:r w:rsidR="00AE0A90" w:rsidRPr="00DB6464">
        <w:rPr>
          <w:rFonts w:ascii="Century Gothic" w:hAnsi="Century Gothic" w:cs="Arial"/>
        </w:rPr>
        <w:t>antes expuesto</w:t>
      </w:r>
      <w:r w:rsidR="00FB620B" w:rsidRPr="00DB6464">
        <w:rPr>
          <w:rFonts w:ascii="Century Gothic" w:hAnsi="Century Gothic" w:cs="Arial"/>
        </w:rPr>
        <w:t xml:space="preserve">, se celebra el presente convenio </w:t>
      </w:r>
      <w:r w:rsidR="002C3F96" w:rsidRPr="00DB6464">
        <w:rPr>
          <w:rFonts w:ascii="Century Gothic" w:hAnsi="Century Gothic" w:cs="Arial"/>
        </w:rPr>
        <w:t>por régimen privado</w:t>
      </w:r>
      <w:r w:rsidR="00FB620B" w:rsidRPr="00DB6464">
        <w:rPr>
          <w:rFonts w:ascii="Century Gothic" w:hAnsi="Century Gothic" w:cs="Arial"/>
        </w:rPr>
        <w:t xml:space="preserve">, el cual se regirá por </w:t>
      </w:r>
      <w:r w:rsidR="004510AF" w:rsidRPr="00DB6464">
        <w:rPr>
          <w:rFonts w:ascii="Century Gothic" w:hAnsi="Century Gothic" w:cs="Arial"/>
        </w:rPr>
        <w:t xml:space="preserve">a la Constitución Política, </w:t>
      </w:r>
      <w:r w:rsidR="002C3F96" w:rsidRPr="00DB6464">
        <w:rPr>
          <w:rFonts w:ascii="Century Gothic" w:hAnsi="Century Gothic" w:cs="Arial"/>
        </w:rPr>
        <w:t xml:space="preserve">Acuerdo Distrital 927 de 2024, Código Civil </w:t>
      </w:r>
      <w:r w:rsidR="004510AF" w:rsidRPr="00DB6464">
        <w:rPr>
          <w:rFonts w:ascii="Century Gothic" w:hAnsi="Century Gothic" w:cs="Arial"/>
        </w:rPr>
        <w:t xml:space="preserve">y </w:t>
      </w:r>
      <w:r w:rsidR="002C3F96" w:rsidRPr="00DB6464">
        <w:rPr>
          <w:rFonts w:ascii="Century Gothic" w:hAnsi="Century Gothic" w:cs="Arial"/>
        </w:rPr>
        <w:t>Manual de contratación adoptado mediante Resolución 188 del 05 de septiembre de 2024, normas presupuestales aplicables y demás disposiciones que conforme al objeto y naturaleza le resulten aplicables</w:t>
      </w:r>
      <w:r w:rsidR="00FB620B" w:rsidRPr="00DB6464">
        <w:rPr>
          <w:rFonts w:ascii="Century Gothic" w:hAnsi="Century Gothic" w:cs="Arial"/>
        </w:rPr>
        <w:t>, y por las siguientes cláusulas:</w:t>
      </w:r>
    </w:p>
    <w:p w14:paraId="638F0DCD" w14:textId="77777777" w:rsidR="006A0662" w:rsidRPr="00DB6464" w:rsidRDefault="006A0662" w:rsidP="00415861">
      <w:pPr>
        <w:jc w:val="both"/>
        <w:rPr>
          <w:rFonts w:ascii="Century Gothic" w:hAnsi="Century Gothic" w:cs="Arial"/>
        </w:rPr>
      </w:pPr>
    </w:p>
    <w:p w14:paraId="535A1073" w14:textId="14C624F7" w:rsidR="009169E5" w:rsidRPr="00DB6464" w:rsidRDefault="009169E5" w:rsidP="00415861">
      <w:pPr>
        <w:jc w:val="center"/>
        <w:rPr>
          <w:rFonts w:ascii="Century Gothic" w:hAnsi="Century Gothic" w:cs="Arial"/>
          <w:b/>
          <w:bCs/>
        </w:rPr>
      </w:pPr>
      <w:r w:rsidRPr="00DB6464">
        <w:rPr>
          <w:rFonts w:ascii="Century Gothic" w:hAnsi="Century Gothic" w:cs="Arial"/>
          <w:b/>
          <w:bCs/>
        </w:rPr>
        <w:t>CLÁUSULAS</w:t>
      </w:r>
    </w:p>
    <w:p w14:paraId="6EB8D055" w14:textId="77777777" w:rsidR="009169E5" w:rsidRPr="00DB6464" w:rsidRDefault="009169E5" w:rsidP="00415861">
      <w:pPr>
        <w:jc w:val="both"/>
        <w:rPr>
          <w:rFonts w:ascii="Century Gothic" w:hAnsi="Century Gothic" w:cs="Arial"/>
        </w:rPr>
      </w:pPr>
    </w:p>
    <w:p w14:paraId="4B040B92" w14:textId="77777777" w:rsidR="00D32B4F" w:rsidRPr="00DB6464" w:rsidRDefault="00D32B4F" w:rsidP="00415861">
      <w:pPr>
        <w:jc w:val="both"/>
        <w:rPr>
          <w:rFonts w:ascii="Century Gothic" w:hAnsi="Century Gothic" w:cs="Arial"/>
        </w:rPr>
      </w:pPr>
    </w:p>
    <w:p w14:paraId="7F248C4B" w14:textId="4A9AB895" w:rsidR="000C7F37" w:rsidRPr="00650564" w:rsidRDefault="000D042A" w:rsidP="000C7F37">
      <w:pPr>
        <w:jc w:val="both"/>
        <w:rPr>
          <w:rFonts w:ascii="Century Gothic" w:eastAsia="Century Gothic" w:hAnsi="Century Gothic" w:cs="Century Gothic"/>
          <w:color w:val="548DD4" w:themeColor="text2" w:themeTint="99"/>
        </w:rPr>
      </w:pPr>
      <w:r w:rsidRPr="00DB6464">
        <w:rPr>
          <w:rFonts w:ascii="Century Gothic" w:hAnsi="Century Gothic" w:cs="Arial"/>
          <w:b/>
          <w:u w:val="single"/>
        </w:rPr>
        <w:t>PRIMERA. -</w:t>
      </w:r>
      <w:r w:rsidR="00D32B4F" w:rsidRPr="00DB6464">
        <w:rPr>
          <w:rFonts w:ascii="Century Gothic" w:hAnsi="Century Gothic" w:cs="Arial"/>
          <w:b/>
          <w:u w:val="single"/>
        </w:rPr>
        <w:t xml:space="preserve"> OBJETO</w:t>
      </w:r>
      <w:r w:rsidR="00D32B4F" w:rsidRPr="00DB6464">
        <w:rPr>
          <w:rFonts w:ascii="Century Gothic" w:hAnsi="Century Gothic" w:cs="Arial"/>
        </w:rPr>
        <w:t>:</w:t>
      </w:r>
      <w:r w:rsidR="00C64AEB" w:rsidRPr="00DB6464">
        <w:rPr>
          <w:rFonts w:ascii="Century Gothic" w:hAnsi="Century Gothic" w:cs="Arial"/>
        </w:rPr>
        <w:t xml:space="preserve"> </w:t>
      </w:r>
      <w:r w:rsidR="00352B3C" w:rsidRPr="00650564">
        <w:rPr>
          <w:rFonts w:ascii="Century Gothic" w:eastAsia="Century Gothic" w:hAnsi="Century Gothic" w:cs="Century Gothic"/>
          <w:color w:val="548DD4" w:themeColor="text2" w:themeTint="99"/>
        </w:rPr>
        <w:t>Incluir el objeto conforme se encuentra en el estudio previo y CDP si aplica.</w:t>
      </w:r>
    </w:p>
    <w:p w14:paraId="5514F827" w14:textId="38272058" w:rsidR="009169E5" w:rsidRPr="00DB6464" w:rsidRDefault="009169E5" w:rsidP="00415861">
      <w:pPr>
        <w:jc w:val="both"/>
        <w:rPr>
          <w:rFonts w:ascii="Century Gothic" w:hAnsi="Century Gothic" w:cs="Arial"/>
          <w:bCs/>
        </w:rPr>
      </w:pPr>
    </w:p>
    <w:p w14:paraId="626905E3" w14:textId="632195F0" w:rsidR="00BD394B" w:rsidRPr="00352B3C" w:rsidRDefault="000D042A" w:rsidP="00415861">
      <w:pPr>
        <w:jc w:val="both"/>
        <w:rPr>
          <w:rFonts w:ascii="Century Gothic" w:hAnsi="Century Gothic" w:cs="Arial"/>
          <w:b/>
          <w:bCs/>
          <w:color w:val="FF0000"/>
        </w:rPr>
      </w:pPr>
      <w:r w:rsidRPr="1A5F640C">
        <w:rPr>
          <w:rFonts w:ascii="Century Gothic" w:hAnsi="Century Gothic" w:cs="Arial"/>
          <w:b/>
          <w:bCs/>
          <w:u w:val="single"/>
        </w:rPr>
        <w:t>ALCANCE DEL OBJETO</w:t>
      </w:r>
      <w:r w:rsidRPr="00CD5A41">
        <w:rPr>
          <w:rFonts w:ascii="Century Gothic" w:hAnsi="Century Gothic" w:cs="Arial"/>
          <w:b/>
          <w:bCs/>
        </w:rPr>
        <w:t>:</w:t>
      </w:r>
      <w:r w:rsidR="00210494" w:rsidRPr="00CD5A41">
        <w:rPr>
          <w:rFonts w:ascii="Century Gothic" w:hAnsi="Century Gothic" w:cs="Arial"/>
          <w:b/>
          <w:bCs/>
        </w:rPr>
        <w:t xml:space="preserve"> </w:t>
      </w:r>
      <w:r w:rsidR="00352B3C" w:rsidRPr="00650564">
        <w:rPr>
          <w:rFonts w:ascii="Century Gothic" w:hAnsi="Century Gothic" w:cs="Arial"/>
          <w:b/>
          <w:bCs/>
          <w:color w:val="548DD4" w:themeColor="text2" w:themeTint="99"/>
        </w:rPr>
        <w:t>(NOMBRE DE LA IES O PERSONA JURIDICA)</w:t>
      </w:r>
      <w:r w:rsidR="002041D0" w:rsidRPr="00650564">
        <w:rPr>
          <w:rFonts w:ascii="Century Gothic" w:hAnsi="Century Gothic" w:cs="Arial"/>
          <w:color w:val="548DD4" w:themeColor="text2" w:themeTint="99"/>
        </w:rPr>
        <w:t xml:space="preserve"> </w:t>
      </w:r>
      <w:r w:rsidR="004705FA" w:rsidRPr="00CD5A41">
        <w:rPr>
          <w:rFonts w:ascii="Century Gothic" w:hAnsi="Century Gothic" w:cs="Arial"/>
        </w:rPr>
        <w:t xml:space="preserve">ejecutará el presente convenio de acuerdo con </w:t>
      </w:r>
      <w:r w:rsidR="00352B3C" w:rsidRPr="00650564">
        <w:rPr>
          <w:rFonts w:ascii="Century Gothic" w:hAnsi="Century Gothic" w:cs="Arial"/>
          <w:color w:val="548DD4" w:themeColor="text2" w:themeTint="99"/>
        </w:rPr>
        <w:t>XXX</w:t>
      </w:r>
      <w:r w:rsidR="008E1626" w:rsidRPr="00650564">
        <w:rPr>
          <w:rFonts w:ascii="Century Gothic" w:hAnsi="Century Gothic" w:cs="Arial"/>
          <w:bCs/>
          <w:color w:val="548DD4" w:themeColor="text2" w:themeTint="99"/>
        </w:rPr>
        <w:t xml:space="preserve"> </w:t>
      </w:r>
      <w:r w:rsidR="008E1626" w:rsidRPr="00CD5A41">
        <w:rPr>
          <w:rFonts w:ascii="Century Gothic" w:hAnsi="Century Gothic" w:cs="Arial"/>
          <w:bCs/>
        </w:rPr>
        <w:t xml:space="preserve">que se encuentran detallados en el Anexo No. </w:t>
      </w:r>
      <w:r w:rsidR="00352B3C" w:rsidRPr="00650564">
        <w:rPr>
          <w:rFonts w:ascii="Century Gothic" w:hAnsi="Century Gothic" w:cs="Arial"/>
          <w:bCs/>
          <w:color w:val="548DD4" w:themeColor="text2" w:themeTint="99"/>
        </w:rPr>
        <w:t>XXX</w:t>
      </w:r>
    </w:p>
    <w:p w14:paraId="6F81F36B" w14:textId="77777777" w:rsidR="008E1626" w:rsidRPr="00DB6464" w:rsidRDefault="008E1626" w:rsidP="00415861">
      <w:pPr>
        <w:jc w:val="both"/>
        <w:rPr>
          <w:rFonts w:ascii="Century Gothic" w:hAnsi="Century Gothic" w:cs="Arial"/>
          <w:bCs/>
        </w:rPr>
      </w:pPr>
    </w:p>
    <w:p w14:paraId="151130F6" w14:textId="5265A632" w:rsidR="000454C0" w:rsidRDefault="7B9483C6" w:rsidP="00CD5A41">
      <w:pPr>
        <w:jc w:val="both"/>
        <w:rPr>
          <w:rFonts w:ascii="Century Gothic" w:hAnsi="Century Gothic" w:cs="Arial"/>
        </w:rPr>
      </w:pPr>
      <w:r w:rsidRPr="00CD5A41">
        <w:rPr>
          <w:rFonts w:ascii="Century Gothic" w:hAnsi="Century Gothic" w:cs="Arial"/>
          <w:b/>
          <w:bCs/>
          <w:u w:val="single"/>
        </w:rPr>
        <w:t>SEGUNDA. -</w:t>
      </w:r>
      <w:r w:rsidR="3B553F25" w:rsidRPr="00CD5A41">
        <w:rPr>
          <w:rFonts w:ascii="Century Gothic" w:hAnsi="Century Gothic" w:cs="Arial"/>
          <w:b/>
          <w:bCs/>
          <w:u w:val="single"/>
        </w:rPr>
        <w:t xml:space="preserve"> </w:t>
      </w:r>
      <w:r w:rsidR="5878BF05" w:rsidRPr="00CD5A41">
        <w:rPr>
          <w:rFonts w:ascii="Century Gothic" w:hAnsi="Century Gothic" w:cs="Arial"/>
          <w:b/>
          <w:bCs/>
          <w:u w:val="single"/>
        </w:rPr>
        <w:t>VALOR ESTIMADO</w:t>
      </w:r>
      <w:r w:rsidR="429228E1" w:rsidRPr="00CD5A41">
        <w:rPr>
          <w:rFonts w:ascii="Century Gothic" w:hAnsi="Century Gothic" w:cs="Arial"/>
          <w:b/>
          <w:bCs/>
        </w:rPr>
        <w:t>:</w:t>
      </w:r>
      <w:r w:rsidR="29E95F67" w:rsidRPr="00CD5A41">
        <w:rPr>
          <w:rFonts w:ascii="Century Gothic" w:hAnsi="Century Gothic" w:cs="Arial"/>
          <w:b/>
          <w:bCs/>
        </w:rPr>
        <w:t xml:space="preserve"> </w:t>
      </w:r>
      <w:r w:rsidR="00352B3C" w:rsidRPr="00650564">
        <w:rPr>
          <w:rFonts w:ascii="Century Gothic" w:hAnsi="Century Gothic" w:cs="Arial"/>
          <w:b/>
          <w:bCs/>
          <w:color w:val="548DD4" w:themeColor="text2" w:themeTint="99"/>
        </w:rPr>
        <w:t>VALOR EN LETRAS</w:t>
      </w:r>
      <w:r w:rsidR="5878BF05" w:rsidRPr="00650564">
        <w:rPr>
          <w:rFonts w:ascii="Century Gothic" w:hAnsi="Century Gothic" w:cs="Arial"/>
          <w:b/>
          <w:bCs/>
          <w:color w:val="548DD4" w:themeColor="text2" w:themeTint="99"/>
        </w:rPr>
        <w:t xml:space="preserve"> ($</w:t>
      </w:r>
      <w:r w:rsidR="00352B3C" w:rsidRPr="00650564">
        <w:rPr>
          <w:rFonts w:ascii="Century Gothic" w:hAnsi="Century Gothic" w:cs="Arial"/>
          <w:b/>
          <w:bCs/>
          <w:color w:val="548DD4" w:themeColor="text2" w:themeTint="99"/>
        </w:rPr>
        <w:t>VALOR EN NUMEROS</w:t>
      </w:r>
      <w:r w:rsidR="5878BF05" w:rsidRPr="00650564">
        <w:rPr>
          <w:rFonts w:ascii="Century Gothic" w:hAnsi="Century Gothic" w:cs="Arial"/>
          <w:b/>
          <w:bCs/>
          <w:color w:val="548DD4" w:themeColor="text2" w:themeTint="99"/>
        </w:rPr>
        <w:t xml:space="preserve">), </w:t>
      </w:r>
      <w:r w:rsidR="5878BF05" w:rsidRPr="00CD5A41">
        <w:rPr>
          <w:rFonts w:ascii="Century Gothic" w:hAnsi="Century Gothic" w:cs="Arial"/>
        </w:rPr>
        <w:t xml:space="preserve">valor que incluye </w:t>
      </w:r>
      <w:r w:rsidR="1EBEFB16" w:rsidRPr="00CD5A41">
        <w:rPr>
          <w:rFonts w:ascii="Century Gothic" w:hAnsi="Century Gothic" w:cs="Arial"/>
        </w:rPr>
        <w:t xml:space="preserve">el </w:t>
      </w:r>
      <w:r w:rsidR="5878BF05" w:rsidRPr="00CD5A41">
        <w:rPr>
          <w:rFonts w:ascii="Century Gothic" w:hAnsi="Century Gothic" w:cs="Arial"/>
        </w:rPr>
        <w:t xml:space="preserve">aporte de </w:t>
      </w:r>
      <w:r w:rsidR="00352B3C" w:rsidRPr="00650564">
        <w:rPr>
          <w:rFonts w:ascii="Century Gothic" w:hAnsi="Century Gothic" w:cs="Arial"/>
          <w:color w:val="548DD4" w:themeColor="text2" w:themeTint="99"/>
        </w:rPr>
        <w:t xml:space="preserve">Describir y detallar </w:t>
      </w:r>
      <w:r w:rsidR="00D83BB7" w:rsidRPr="00650564">
        <w:rPr>
          <w:rFonts w:ascii="Century Gothic" w:hAnsi="Century Gothic" w:cs="Arial"/>
          <w:color w:val="548DD4" w:themeColor="text2" w:themeTint="99"/>
        </w:rPr>
        <w:t>en caso de que</w:t>
      </w:r>
      <w:r w:rsidR="00352B3C" w:rsidRPr="00650564">
        <w:rPr>
          <w:rFonts w:ascii="Century Gothic" w:hAnsi="Century Gothic" w:cs="Arial"/>
          <w:color w:val="548DD4" w:themeColor="text2" w:themeTint="99"/>
        </w:rPr>
        <w:t>, el valor del convenio tenga aportes tanto de la Agencia como del asociado</w:t>
      </w:r>
      <w:r w:rsidR="5878BF05" w:rsidRPr="00650564">
        <w:rPr>
          <w:rFonts w:ascii="Century Gothic" w:hAnsi="Century Gothic" w:cs="Arial"/>
          <w:color w:val="548DD4" w:themeColor="text2" w:themeTint="99"/>
        </w:rPr>
        <w:t>).</w:t>
      </w:r>
      <w:r w:rsidR="5878BF05" w:rsidRPr="00650564">
        <w:rPr>
          <w:rFonts w:ascii="Century Gothic" w:hAnsi="Century Gothic" w:cs="Arial"/>
          <w:b/>
          <w:bCs/>
          <w:color w:val="548DD4" w:themeColor="text2" w:themeTint="99"/>
        </w:rPr>
        <w:t xml:space="preserve"> </w:t>
      </w:r>
      <w:r w:rsidR="5878BF05" w:rsidRPr="00CD5A41">
        <w:rPr>
          <w:rFonts w:ascii="Century Gothic" w:hAnsi="Century Gothic" w:cs="Arial"/>
        </w:rPr>
        <w:t xml:space="preserve">El convenio se ejecutará conforme a los valores unitarios ofrecidos por la </w:t>
      </w:r>
      <w:r w:rsidR="00352B3C" w:rsidRPr="00650564">
        <w:rPr>
          <w:rFonts w:ascii="Century Gothic" w:hAnsi="Century Gothic" w:cs="Arial"/>
          <w:color w:val="548DD4" w:themeColor="text2" w:themeTint="99"/>
        </w:rPr>
        <w:t xml:space="preserve">XXXX </w:t>
      </w:r>
      <w:r w:rsidR="5878BF05" w:rsidRPr="00CD5A41">
        <w:rPr>
          <w:rFonts w:ascii="Century Gothic" w:hAnsi="Century Gothic" w:cs="Arial"/>
        </w:rPr>
        <w:t xml:space="preserve">en su propuesta económica, este valor contempla todos los costos directos e indirectos, en los cuales incurra </w:t>
      </w:r>
      <w:r w:rsidR="00352B3C" w:rsidRPr="00650564">
        <w:rPr>
          <w:rFonts w:ascii="Century Gothic" w:hAnsi="Century Gothic" w:cs="Arial"/>
          <w:color w:val="548DD4" w:themeColor="text2" w:themeTint="99"/>
        </w:rPr>
        <w:t>XXXX</w:t>
      </w:r>
      <w:r w:rsidR="5878BF05" w:rsidRPr="00650564">
        <w:rPr>
          <w:rFonts w:ascii="Century Gothic" w:hAnsi="Century Gothic" w:cs="Arial"/>
          <w:color w:val="548DD4" w:themeColor="text2" w:themeTint="99"/>
        </w:rPr>
        <w:t xml:space="preserve"> </w:t>
      </w:r>
      <w:r w:rsidR="5878BF05" w:rsidRPr="00CD5A41">
        <w:rPr>
          <w:rFonts w:ascii="Century Gothic" w:hAnsi="Century Gothic" w:cs="Arial"/>
        </w:rPr>
        <w:t xml:space="preserve">para la correcta ejecución del objeto de la presente </w:t>
      </w:r>
      <w:r w:rsidR="3EEA7E6A" w:rsidRPr="00CD5A41">
        <w:rPr>
          <w:rFonts w:ascii="Century Gothic" w:hAnsi="Century Gothic" w:cs="Arial"/>
        </w:rPr>
        <w:t>contratación.</w:t>
      </w:r>
    </w:p>
    <w:p w14:paraId="349DBED0" w14:textId="77777777" w:rsidR="00352B3C" w:rsidRPr="00CD5A41" w:rsidRDefault="00352B3C" w:rsidP="00CD5A41">
      <w:pPr>
        <w:jc w:val="both"/>
        <w:rPr>
          <w:rFonts w:ascii="Century Gothic" w:hAnsi="Century Gothic" w:cs="Arial"/>
          <w:lang w:val="es-CO"/>
        </w:rPr>
      </w:pPr>
    </w:p>
    <w:p w14:paraId="54F5BD75" w14:textId="076027CE" w:rsidR="004950E5" w:rsidRPr="00927FA4" w:rsidRDefault="000E2593" w:rsidP="00B31278">
      <w:pPr>
        <w:pStyle w:val="Default"/>
        <w:jc w:val="both"/>
        <w:rPr>
          <w:rFonts w:ascii="Century Gothic" w:hAnsi="Century Gothic"/>
          <w:color w:val="FF0000"/>
        </w:rPr>
      </w:pPr>
      <w:r w:rsidRPr="006C6EF4">
        <w:rPr>
          <w:rFonts w:ascii="Century Gothic" w:hAnsi="Century Gothic"/>
          <w:b/>
          <w:bCs/>
          <w:sz w:val="22"/>
          <w:szCs w:val="22"/>
        </w:rPr>
        <w:t xml:space="preserve">Nota 1. </w:t>
      </w:r>
      <w:r w:rsidRPr="00D83BB7">
        <w:rPr>
          <w:rFonts w:ascii="Century Gothic" w:hAnsi="Century Gothic"/>
          <w:color w:val="auto"/>
          <w:sz w:val="22"/>
          <w:szCs w:val="22"/>
        </w:rPr>
        <w:t xml:space="preserve">Para efectos del cálculo anual del costo de los programas académicos, se reconocerán los valores de la norma interna de aprobación de derechos pecuniarios de la IES. En caso de que se produzca un incremento del valor de las matrículas superior al Índice de Precios al Consumidor del año inmediatamente </w:t>
      </w:r>
      <w:r w:rsidR="00B31278" w:rsidRPr="00D83BB7">
        <w:rPr>
          <w:rFonts w:ascii="Century Gothic" w:hAnsi="Century Gothic"/>
          <w:color w:val="auto"/>
          <w:sz w:val="22"/>
          <w:szCs w:val="22"/>
        </w:rPr>
        <w:t xml:space="preserve">anterior, el costo adicional deberá ser aprobado por el comité técnico del convenio, de acuerdo con la disponibilidad presupuestal del mismo. </w:t>
      </w:r>
      <w:r w:rsidR="00D83BB7">
        <w:rPr>
          <w:rFonts w:ascii="Century Gothic" w:hAnsi="Century Gothic"/>
          <w:color w:val="auto"/>
          <w:sz w:val="22"/>
          <w:szCs w:val="22"/>
        </w:rPr>
        <w:t xml:space="preserve"> </w:t>
      </w:r>
      <w:r w:rsidR="00927FA4" w:rsidRPr="00650564">
        <w:rPr>
          <w:rFonts w:ascii="Century Gothic" w:hAnsi="Century Gothic"/>
          <w:color w:val="548DD4" w:themeColor="text2" w:themeTint="99"/>
          <w:sz w:val="22"/>
          <w:szCs w:val="22"/>
        </w:rPr>
        <w:t>(Sólo aplica para el caso de IES para programas de educación superior</w:t>
      </w:r>
      <w:r w:rsidR="00927FA4" w:rsidRPr="00650564">
        <w:rPr>
          <w:rFonts w:ascii="Century Gothic" w:hAnsi="Century Gothic"/>
          <w:color w:val="548DD4" w:themeColor="text2" w:themeTint="99"/>
        </w:rPr>
        <w:t>, ver concordancia con los estudios previos)</w:t>
      </w:r>
    </w:p>
    <w:p w14:paraId="54C8165E" w14:textId="77777777" w:rsidR="00927FA4" w:rsidRPr="006C6EF4" w:rsidRDefault="00927FA4" w:rsidP="00B31278">
      <w:pPr>
        <w:pStyle w:val="Default"/>
        <w:jc w:val="both"/>
        <w:rPr>
          <w:rFonts w:ascii="Century Gothic" w:hAnsi="Century Gothic"/>
          <w:b/>
          <w:bCs/>
          <w:sz w:val="22"/>
          <w:szCs w:val="22"/>
        </w:rPr>
      </w:pPr>
    </w:p>
    <w:p w14:paraId="58A865ED" w14:textId="77777777" w:rsidR="00927FA4" w:rsidRPr="00650564" w:rsidRDefault="00B31278" w:rsidP="00927FA4">
      <w:pPr>
        <w:pStyle w:val="Default"/>
        <w:jc w:val="both"/>
        <w:rPr>
          <w:rFonts w:ascii="Century Gothic" w:hAnsi="Century Gothic"/>
          <w:color w:val="548DD4" w:themeColor="text2" w:themeTint="99"/>
        </w:rPr>
      </w:pPr>
      <w:r w:rsidRPr="006C6EF4">
        <w:rPr>
          <w:rFonts w:ascii="Century Gothic" w:hAnsi="Century Gothic"/>
          <w:b/>
          <w:bCs/>
          <w:sz w:val="22"/>
          <w:szCs w:val="22"/>
        </w:rPr>
        <w:t xml:space="preserve">Nota 2. </w:t>
      </w:r>
      <w:r w:rsidRPr="006C6EF4">
        <w:rPr>
          <w:rFonts w:ascii="Century Gothic" w:hAnsi="Century Gothic"/>
          <w:sz w:val="22"/>
          <w:szCs w:val="22"/>
        </w:rPr>
        <w:t xml:space="preserve">En el evento en que la IES decida aplicar descuentos adicionales sobre el valor de matrícula durante la ejecución del convenio, lo deberá informar por escrito a la supervisión y los aportes de la Agencia Atenea se realizarán de conformidad con el ajuste. </w:t>
      </w:r>
      <w:r w:rsidR="00927FA4" w:rsidRPr="00650564">
        <w:rPr>
          <w:rFonts w:ascii="Century Gothic" w:hAnsi="Century Gothic"/>
          <w:color w:val="548DD4" w:themeColor="text2" w:themeTint="99"/>
          <w:sz w:val="22"/>
          <w:szCs w:val="22"/>
        </w:rPr>
        <w:t>(Sólo aplica para el caso de IES para programas de educación superior</w:t>
      </w:r>
      <w:r w:rsidR="00927FA4" w:rsidRPr="00650564">
        <w:rPr>
          <w:rFonts w:ascii="Century Gothic" w:hAnsi="Century Gothic"/>
          <w:color w:val="548DD4" w:themeColor="text2" w:themeTint="99"/>
        </w:rPr>
        <w:t>, ver concordancia con los estudios previos)</w:t>
      </w:r>
    </w:p>
    <w:p w14:paraId="1CA9514F" w14:textId="4F5B2CE8" w:rsidR="004950E5" w:rsidRPr="006C6EF4" w:rsidRDefault="004950E5" w:rsidP="00B31278">
      <w:pPr>
        <w:pStyle w:val="Default"/>
        <w:jc w:val="both"/>
        <w:rPr>
          <w:rFonts w:ascii="Century Gothic" w:hAnsi="Century Gothic"/>
          <w:b/>
          <w:bCs/>
          <w:sz w:val="22"/>
          <w:szCs w:val="22"/>
        </w:rPr>
      </w:pPr>
    </w:p>
    <w:p w14:paraId="016FEB95" w14:textId="77777777" w:rsidR="00927FA4" w:rsidRPr="00650564" w:rsidRDefault="00B31278" w:rsidP="00927FA4">
      <w:pPr>
        <w:pStyle w:val="Default"/>
        <w:jc w:val="both"/>
        <w:rPr>
          <w:rFonts w:ascii="Century Gothic" w:hAnsi="Century Gothic"/>
          <w:color w:val="548DD4" w:themeColor="text2" w:themeTint="99"/>
        </w:rPr>
      </w:pPr>
      <w:r w:rsidRPr="006C6EF4">
        <w:rPr>
          <w:rFonts w:ascii="Century Gothic" w:hAnsi="Century Gothic"/>
          <w:b/>
          <w:bCs/>
          <w:sz w:val="22"/>
          <w:szCs w:val="22"/>
        </w:rPr>
        <w:t xml:space="preserve">Nota 3. </w:t>
      </w:r>
      <w:r w:rsidRPr="006C6EF4">
        <w:rPr>
          <w:rFonts w:ascii="Century Gothic" w:hAnsi="Century Gothic"/>
          <w:sz w:val="22"/>
          <w:szCs w:val="22"/>
        </w:rPr>
        <w:t xml:space="preserve">Los recursos comprometidos en virtud del convenio podrán ser utilizados para financiar la formación de cualquier beneficiario del Programa Jóvenes a la E, independientemente de la convocatoria en la cual haya sido seleccionado. </w:t>
      </w:r>
      <w:r w:rsidR="00927FA4" w:rsidRPr="00650564">
        <w:rPr>
          <w:rFonts w:ascii="Century Gothic" w:hAnsi="Century Gothic"/>
          <w:color w:val="548DD4" w:themeColor="text2" w:themeTint="99"/>
          <w:sz w:val="22"/>
          <w:szCs w:val="22"/>
        </w:rPr>
        <w:t>(Sólo aplica para el caso de IES para programas de educación superior</w:t>
      </w:r>
      <w:r w:rsidR="00927FA4" w:rsidRPr="00650564">
        <w:rPr>
          <w:rFonts w:ascii="Century Gothic" w:hAnsi="Century Gothic"/>
          <w:color w:val="548DD4" w:themeColor="text2" w:themeTint="99"/>
        </w:rPr>
        <w:t>, ver concordancia con los estudios previos)</w:t>
      </w:r>
    </w:p>
    <w:p w14:paraId="6BE80CA1" w14:textId="77777777" w:rsidR="004950E5" w:rsidRPr="006C6EF4" w:rsidRDefault="004950E5" w:rsidP="00B31278">
      <w:pPr>
        <w:pStyle w:val="Default"/>
        <w:jc w:val="both"/>
        <w:rPr>
          <w:rFonts w:ascii="Century Gothic" w:hAnsi="Century Gothic"/>
          <w:b/>
          <w:bCs/>
          <w:sz w:val="22"/>
          <w:szCs w:val="22"/>
        </w:rPr>
      </w:pPr>
    </w:p>
    <w:p w14:paraId="58D0091F" w14:textId="77777777" w:rsidR="00927FA4" w:rsidRPr="00650564" w:rsidRDefault="00B31278" w:rsidP="00927FA4">
      <w:pPr>
        <w:pStyle w:val="Default"/>
        <w:jc w:val="both"/>
        <w:rPr>
          <w:rFonts w:ascii="Century Gothic" w:hAnsi="Century Gothic"/>
          <w:color w:val="548DD4" w:themeColor="text2" w:themeTint="99"/>
        </w:rPr>
      </w:pPr>
      <w:r w:rsidRPr="006C6EF4">
        <w:rPr>
          <w:rFonts w:ascii="Century Gothic" w:hAnsi="Century Gothic"/>
          <w:b/>
          <w:bCs/>
          <w:sz w:val="22"/>
          <w:szCs w:val="22"/>
        </w:rPr>
        <w:t xml:space="preserve">Nota 4. </w:t>
      </w:r>
      <w:r w:rsidRPr="006C6EF4">
        <w:rPr>
          <w:rFonts w:ascii="Century Gothic" w:hAnsi="Century Gothic"/>
          <w:sz w:val="22"/>
          <w:szCs w:val="22"/>
        </w:rPr>
        <w:t xml:space="preserve">El valor del convenio es estimado en razón a que la Agencia Atenea sólo reconocerá el valor correspondiente al número de estudiantes que efectivamente formalicen su matrícula y que inicien su formación, y hasta el vencimiento del plazo del presente convenio. Para todos los efectos, se entenderá por inicio de la formación cualquier actividad realizada por el beneficiario, una vez ha adquirido la calidad de estudiante, relacionada con el desarrollo de los contenidos propios del programa de educación superior en el cual está matriculado. </w:t>
      </w:r>
      <w:r w:rsidR="00927FA4" w:rsidRPr="00650564">
        <w:rPr>
          <w:rFonts w:ascii="Century Gothic" w:hAnsi="Century Gothic"/>
          <w:color w:val="548DD4" w:themeColor="text2" w:themeTint="99"/>
          <w:sz w:val="22"/>
          <w:szCs w:val="22"/>
        </w:rPr>
        <w:t>(Sólo aplica para el caso de IES para programas de educación superior</w:t>
      </w:r>
      <w:r w:rsidR="00927FA4" w:rsidRPr="00650564">
        <w:rPr>
          <w:rFonts w:ascii="Century Gothic" w:hAnsi="Century Gothic"/>
          <w:color w:val="548DD4" w:themeColor="text2" w:themeTint="99"/>
        </w:rPr>
        <w:t>, ver concordancia con los estudios previos)</w:t>
      </w:r>
    </w:p>
    <w:p w14:paraId="24D38401" w14:textId="3FFAD7E2" w:rsidR="008A06F7" w:rsidRPr="006C6EF4" w:rsidRDefault="008A06F7" w:rsidP="000E2593">
      <w:pPr>
        <w:pStyle w:val="Default"/>
        <w:jc w:val="both"/>
        <w:rPr>
          <w:rFonts w:ascii="Century Gothic" w:hAnsi="Century Gothic"/>
          <w:sz w:val="22"/>
          <w:szCs w:val="22"/>
        </w:rPr>
      </w:pPr>
    </w:p>
    <w:p w14:paraId="3E82EA6C" w14:textId="77777777" w:rsidR="00927FA4" w:rsidRPr="00927FA4" w:rsidRDefault="009E7B2A" w:rsidP="00927FA4">
      <w:pPr>
        <w:pStyle w:val="Default"/>
        <w:jc w:val="both"/>
        <w:rPr>
          <w:rFonts w:ascii="Century Gothic" w:hAnsi="Century Gothic"/>
          <w:color w:val="FF0000"/>
        </w:rPr>
      </w:pPr>
      <w:r w:rsidRPr="006C6EF4">
        <w:rPr>
          <w:rFonts w:ascii="Century Gothic" w:hAnsi="Century Gothic"/>
          <w:b/>
          <w:bCs/>
          <w:sz w:val="22"/>
          <w:szCs w:val="22"/>
        </w:rPr>
        <w:t xml:space="preserve">Nota 5. </w:t>
      </w:r>
      <w:r w:rsidRPr="006C6EF4">
        <w:rPr>
          <w:rFonts w:ascii="Century Gothic" w:hAnsi="Century Gothic"/>
          <w:sz w:val="22"/>
          <w:szCs w:val="22"/>
        </w:rPr>
        <w:t xml:space="preserve">En caso de que el elegible adquiera la condición de beneficiario a partir de la revisión documental a cargo de la Institución de Educación Superior, y posteriormente se evidencien errores o inconsistencias en la validación de la información, atribuibles a esta última, la Agencia Atenea no será responsable de pago alguno por concepto del estudiante, caso en el cual la IES será responsable de los costos asociados salvo que compruebe que la información aportada por el beneficiario no corresponde a la realidad, evento en el cual perderá el beneficio, y se dará traslado a las autoridades competentes para iniciar las investigaciones a las que haya lugar. </w:t>
      </w:r>
      <w:r w:rsidR="00927FA4" w:rsidRPr="00650564">
        <w:rPr>
          <w:rFonts w:ascii="Century Gothic" w:hAnsi="Century Gothic"/>
          <w:color w:val="548DD4" w:themeColor="text2" w:themeTint="99"/>
          <w:sz w:val="22"/>
          <w:szCs w:val="22"/>
        </w:rPr>
        <w:t>(Sólo aplica para el caso de IES para programas de educación superior</w:t>
      </w:r>
      <w:r w:rsidR="00927FA4" w:rsidRPr="00650564">
        <w:rPr>
          <w:rFonts w:ascii="Century Gothic" w:hAnsi="Century Gothic"/>
          <w:color w:val="548DD4" w:themeColor="text2" w:themeTint="99"/>
        </w:rPr>
        <w:t>, ver concordancia con los estudios previos)</w:t>
      </w:r>
    </w:p>
    <w:p w14:paraId="4DA79860" w14:textId="77777777" w:rsidR="00927FA4" w:rsidRDefault="00927FA4" w:rsidP="00C17709">
      <w:pPr>
        <w:pStyle w:val="Default"/>
        <w:jc w:val="both"/>
        <w:rPr>
          <w:rFonts w:ascii="Century Gothic" w:hAnsi="Century Gothic"/>
          <w:b/>
          <w:bCs/>
          <w:sz w:val="22"/>
          <w:szCs w:val="22"/>
        </w:rPr>
      </w:pPr>
    </w:p>
    <w:p w14:paraId="1B309D3E" w14:textId="77777777" w:rsidR="00927FA4" w:rsidRPr="00650564" w:rsidRDefault="009E7B2A" w:rsidP="00927FA4">
      <w:pPr>
        <w:pStyle w:val="Default"/>
        <w:jc w:val="both"/>
        <w:rPr>
          <w:rFonts w:ascii="Century Gothic" w:hAnsi="Century Gothic"/>
          <w:color w:val="548DD4" w:themeColor="text2" w:themeTint="99"/>
        </w:rPr>
      </w:pPr>
      <w:r w:rsidRPr="006C6EF4">
        <w:rPr>
          <w:rFonts w:ascii="Century Gothic" w:hAnsi="Century Gothic"/>
          <w:b/>
          <w:bCs/>
          <w:sz w:val="22"/>
          <w:szCs w:val="22"/>
        </w:rPr>
        <w:t xml:space="preserve">Nota 6. </w:t>
      </w:r>
      <w:r w:rsidRPr="006C6EF4">
        <w:rPr>
          <w:rFonts w:ascii="Century Gothic" w:hAnsi="Century Gothic"/>
          <w:sz w:val="22"/>
          <w:szCs w:val="22"/>
        </w:rPr>
        <w:t xml:space="preserve">En todo caso, se podrán realizar revisiones financieras del convenio, con el fin de determinar el comportamiento presupuestal e impacto en el valor del convenio y la ejecución presupuestal, y realizar los ajustes a los que haya lugar. Esta revisión financiera se realizará de manera conjunta entre la Agencia Atenea y la IES. </w:t>
      </w:r>
      <w:r w:rsidR="00927FA4" w:rsidRPr="00650564">
        <w:rPr>
          <w:rFonts w:ascii="Century Gothic" w:hAnsi="Century Gothic"/>
          <w:color w:val="548DD4" w:themeColor="text2" w:themeTint="99"/>
          <w:sz w:val="22"/>
          <w:szCs w:val="22"/>
        </w:rPr>
        <w:t xml:space="preserve">(Sólo aplica para el caso </w:t>
      </w:r>
      <w:r w:rsidR="00927FA4" w:rsidRPr="00650564">
        <w:rPr>
          <w:rFonts w:ascii="Century Gothic" w:hAnsi="Century Gothic"/>
          <w:color w:val="548DD4" w:themeColor="text2" w:themeTint="99"/>
          <w:sz w:val="22"/>
          <w:szCs w:val="22"/>
        </w:rPr>
        <w:lastRenderedPageBreak/>
        <w:t>de IES para programas de educación superior</w:t>
      </w:r>
      <w:r w:rsidR="00927FA4" w:rsidRPr="00650564">
        <w:rPr>
          <w:rFonts w:ascii="Century Gothic" w:hAnsi="Century Gothic"/>
          <w:color w:val="548DD4" w:themeColor="text2" w:themeTint="99"/>
        </w:rPr>
        <w:t>, ver concordancia con los estudios previos)</w:t>
      </w:r>
    </w:p>
    <w:p w14:paraId="73A9FE0F" w14:textId="330D0367" w:rsidR="009E7B2A" w:rsidRPr="006C6EF4" w:rsidRDefault="009E7B2A" w:rsidP="009E7B2A">
      <w:pPr>
        <w:pStyle w:val="Default"/>
        <w:jc w:val="both"/>
        <w:rPr>
          <w:rFonts w:ascii="Century Gothic" w:hAnsi="Century Gothic"/>
          <w:b/>
          <w:bCs/>
          <w:sz w:val="22"/>
          <w:szCs w:val="22"/>
        </w:rPr>
      </w:pPr>
    </w:p>
    <w:p w14:paraId="15063120" w14:textId="77777777" w:rsidR="00927FA4" w:rsidRPr="00650564" w:rsidRDefault="009E7B2A" w:rsidP="00927FA4">
      <w:pPr>
        <w:pStyle w:val="Default"/>
        <w:jc w:val="both"/>
        <w:rPr>
          <w:rFonts w:ascii="Century Gothic" w:hAnsi="Century Gothic"/>
          <w:color w:val="548DD4" w:themeColor="text2" w:themeTint="99"/>
        </w:rPr>
      </w:pPr>
      <w:r w:rsidRPr="006C6EF4">
        <w:rPr>
          <w:rFonts w:ascii="Century Gothic" w:hAnsi="Century Gothic"/>
          <w:b/>
          <w:bCs/>
          <w:sz w:val="22"/>
          <w:szCs w:val="22"/>
        </w:rPr>
        <w:t xml:space="preserve">Nota 7. </w:t>
      </w:r>
      <w:r w:rsidRPr="006C6EF4">
        <w:rPr>
          <w:rFonts w:ascii="Century Gothic" w:hAnsi="Century Gothic"/>
          <w:sz w:val="22"/>
          <w:szCs w:val="22"/>
        </w:rPr>
        <w:t xml:space="preserve">De conformidad con Manual Operativo, del Programa Jóvenes a la E, este no financiará derechos pecuniarios diferentes a la matrícula, como inscripciones, homologaciones, carnetización, o licencias, salidas académicas, cursos de extensión, nivelación, exámenes supletorios, cursos vacacionales, o de cualquier naturaleza similar a los antes enunciados, así como tampoco financiará opciones especiales de grado ni derechos de grado, salvo que la disponibilidad presupuestal de la bolsa de créditos del beneficiario así lo permita contemplar. En esta misma línea, no se realizarán aportes por doble titulación, ni se contemplarán apoyos para </w:t>
      </w:r>
      <w:r w:rsidR="00591E06" w:rsidRPr="006C6EF4">
        <w:rPr>
          <w:rFonts w:ascii="Century Gothic" w:hAnsi="Century Gothic"/>
          <w:sz w:val="22"/>
          <w:szCs w:val="22"/>
        </w:rPr>
        <w:t xml:space="preserve">el pago de las pruebas de Estado para la finalización de programas de educación superior: Saber </w:t>
      </w:r>
      <w:proofErr w:type="spellStart"/>
      <w:r w:rsidR="00591E06" w:rsidRPr="006C6EF4">
        <w:rPr>
          <w:rFonts w:ascii="Century Gothic" w:hAnsi="Century Gothic"/>
          <w:sz w:val="22"/>
          <w:szCs w:val="22"/>
        </w:rPr>
        <w:t>TyT</w:t>
      </w:r>
      <w:proofErr w:type="spellEnd"/>
      <w:r w:rsidR="00591E06" w:rsidRPr="006C6EF4">
        <w:rPr>
          <w:rFonts w:ascii="Century Gothic" w:hAnsi="Century Gothic"/>
          <w:sz w:val="22"/>
          <w:szCs w:val="22"/>
        </w:rPr>
        <w:t xml:space="preserve"> y Saber Pro. </w:t>
      </w:r>
      <w:r w:rsidR="00927FA4" w:rsidRPr="00650564">
        <w:rPr>
          <w:rFonts w:ascii="Century Gothic" w:hAnsi="Century Gothic"/>
          <w:color w:val="548DD4" w:themeColor="text2" w:themeTint="99"/>
          <w:sz w:val="22"/>
          <w:szCs w:val="22"/>
        </w:rPr>
        <w:t>(Sólo aplica para el caso de IES para programas de educación superior</w:t>
      </w:r>
      <w:r w:rsidR="00927FA4" w:rsidRPr="00650564">
        <w:rPr>
          <w:rFonts w:ascii="Century Gothic" w:hAnsi="Century Gothic"/>
          <w:color w:val="548DD4" w:themeColor="text2" w:themeTint="99"/>
        </w:rPr>
        <w:t>, ver concordancia con los estudios previos)</w:t>
      </w:r>
    </w:p>
    <w:p w14:paraId="7DA37CF8" w14:textId="299754DE" w:rsidR="00163205" w:rsidRPr="006C6EF4" w:rsidRDefault="00163205" w:rsidP="00591E06">
      <w:pPr>
        <w:pStyle w:val="Default"/>
        <w:jc w:val="both"/>
        <w:rPr>
          <w:rFonts w:ascii="Century Gothic" w:hAnsi="Century Gothic"/>
          <w:b/>
          <w:bCs/>
          <w:sz w:val="22"/>
          <w:szCs w:val="22"/>
        </w:rPr>
      </w:pPr>
    </w:p>
    <w:p w14:paraId="6062E47E" w14:textId="77777777" w:rsidR="00927FA4" w:rsidRPr="00927FA4" w:rsidRDefault="00591E06" w:rsidP="00927FA4">
      <w:pPr>
        <w:pStyle w:val="Default"/>
        <w:jc w:val="both"/>
        <w:rPr>
          <w:rFonts w:ascii="Century Gothic" w:hAnsi="Century Gothic"/>
          <w:color w:val="FF0000"/>
        </w:rPr>
      </w:pPr>
      <w:r w:rsidRPr="006C6EF4">
        <w:rPr>
          <w:rFonts w:ascii="Century Gothic" w:hAnsi="Century Gothic"/>
          <w:b/>
          <w:bCs/>
          <w:sz w:val="22"/>
          <w:szCs w:val="22"/>
        </w:rPr>
        <w:t xml:space="preserve">Nota 8. </w:t>
      </w:r>
      <w:r w:rsidRPr="006C6EF4">
        <w:rPr>
          <w:rFonts w:ascii="Century Gothic" w:hAnsi="Century Gothic"/>
          <w:sz w:val="22"/>
          <w:szCs w:val="22"/>
        </w:rPr>
        <w:t>Si como resultado del seguimiento a la ejecución del convenio, se identifican recursos que no serán ejecutados por motivos asociados a la deserción o pérdida de beneficio, estos podrán ser utilizados para financiar la terminación de rutas de formación de beneficiarios activos y nuevos en el Programa</w:t>
      </w:r>
      <w:r w:rsidR="00D83BB7">
        <w:rPr>
          <w:rFonts w:ascii="Century Gothic" w:hAnsi="Century Gothic"/>
          <w:sz w:val="22"/>
          <w:szCs w:val="22"/>
        </w:rPr>
        <w:t xml:space="preserve">. </w:t>
      </w:r>
      <w:r w:rsidR="00927FA4" w:rsidRPr="00650564">
        <w:rPr>
          <w:rFonts w:ascii="Century Gothic" w:hAnsi="Century Gothic"/>
          <w:color w:val="548DD4" w:themeColor="text2" w:themeTint="99"/>
          <w:sz w:val="22"/>
          <w:szCs w:val="22"/>
        </w:rPr>
        <w:t>(Sólo aplica para el caso de IES para programas de educación superior</w:t>
      </w:r>
      <w:r w:rsidR="00927FA4" w:rsidRPr="00650564">
        <w:rPr>
          <w:rFonts w:ascii="Century Gothic" w:hAnsi="Century Gothic"/>
          <w:color w:val="548DD4" w:themeColor="text2" w:themeTint="99"/>
        </w:rPr>
        <w:t>, ver concordancia con los estudios previos)</w:t>
      </w:r>
    </w:p>
    <w:p w14:paraId="08DF8341" w14:textId="77777777" w:rsidR="008F3FBE" w:rsidRPr="00DB6464" w:rsidRDefault="008F3FBE" w:rsidP="00964BAF">
      <w:pPr>
        <w:jc w:val="both"/>
        <w:rPr>
          <w:rFonts w:ascii="Century Gothic" w:hAnsi="Century Gothic" w:cs="Arial"/>
          <w:b/>
        </w:rPr>
      </w:pPr>
    </w:p>
    <w:p w14:paraId="45F70343" w14:textId="33435B1F" w:rsidR="009169E5" w:rsidRPr="00DB6464" w:rsidRDefault="00D32B4F" w:rsidP="00415861">
      <w:pPr>
        <w:jc w:val="both"/>
        <w:rPr>
          <w:rFonts w:ascii="Century Gothic" w:hAnsi="Century Gothic" w:cs="Arial"/>
          <w:bCs/>
        </w:rPr>
      </w:pPr>
      <w:r w:rsidRPr="00DB6464">
        <w:rPr>
          <w:rFonts w:ascii="Century Gothic" w:hAnsi="Century Gothic" w:cs="Arial"/>
          <w:b/>
          <w:u w:val="single"/>
        </w:rPr>
        <w:t>TERCERA.-</w:t>
      </w:r>
      <w:r w:rsidRPr="00DB6464">
        <w:rPr>
          <w:rFonts w:ascii="Century Gothic" w:hAnsi="Century Gothic" w:cs="Arial"/>
          <w:b/>
        </w:rPr>
        <w:t xml:space="preserve">. </w:t>
      </w:r>
      <w:r w:rsidR="00A12F61" w:rsidRPr="00DB6464">
        <w:rPr>
          <w:rFonts w:ascii="Century Gothic" w:hAnsi="Century Gothic" w:cs="Arial"/>
          <w:b/>
          <w:u w:val="single"/>
        </w:rPr>
        <w:t>LUGAR</w:t>
      </w:r>
      <w:r w:rsidR="00324FC2" w:rsidRPr="00DB6464">
        <w:rPr>
          <w:rFonts w:ascii="Century Gothic" w:hAnsi="Century Gothic" w:cs="Arial"/>
          <w:b/>
          <w:u w:val="single"/>
        </w:rPr>
        <w:t xml:space="preserve"> DE EJECUCIÓN</w:t>
      </w:r>
      <w:r w:rsidR="00A12F61" w:rsidRPr="00DB6464">
        <w:rPr>
          <w:rFonts w:ascii="Century Gothic" w:hAnsi="Century Gothic" w:cs="Arial"/>
          <w:b/>
          <w:u w:val="single"/>
        </w:rPr>
        <w:t>:</w:t>
      </w:r>
      <w:r w:rsidR="00A12F61" w:rsidRPr="00DB6464">
        <w:rPr>
          <w:rFonts w:ascii="Century Gothic" w:hAnsi="Century Gothic" w:cs="Arial"/>
          <w:bCs/>
        </w:rPr>
        <w:t xml:space="preserve"> Bogotá D.</w:t>
      </w:r>
      <w:r w:rsidR="00E81709" w:rsidRPr="00E81709">
        <w:rPr>
          <w:rFonts w:ascii="Century Gothic" w:hAnsi="Century Gothic" w:cs="Arial"/>
          <w:bCs/>
        </w:rPr>
        <w:t xml:space="preserve"> </w:t>
      </w:r>
      <w:r w:rsidR="00E81709" w:rsidRPr="00DB6464">
        <w:rPr>
          <w:rFonts w:ascii="Century Gothic" w:hAnsi="Century Gothic" w:cs="Arial"/>
          <w:bCs/>
        </w:rPr>
        <w:t>C</w:t>
      </w:r>
      <w:r w:rsidR="00CD5A41">
        <w:rPr>
          <w:rFonts w:ascii="Century Gothic" w:hAnsi="Century Gothic" w:cs="Arial"/>
          <w:bCs/>
        </w:rPr>
        <w:t>.</w:t>
      </w:r>
    </w:p>
    <w:p w14:paraId="10D90F93" w14:textId="61AE41C6" w:rsidR="00BD394B" w:rsidRPr="00DB6464" w:rsidRDefault="00BD394B" w:rsidP="00415861">
      <w:pPr>
        <w:jc w:val="both"/>
        <w:rPr>
          <w:rFonts w:ascii="Century Gothic" w:hAnsi="Century Gothic" w:cs="Arial"/>
          <w:b/>
          <w:bCs/>
          <w:u w:val="single"/>
        </w:rPr>
      </w:pPr>
    </w:p>
    <w:p w14:paraId="4BB0EDD9" w14:textId="04FB704B" w:rsidR="00BD394B" w:rsidRPr="00DB6464" w:rsidRDefault="00EF2BA5" w:rsidP="00415861">
      <w:pPr>
        <w:jc w:val="both"/>
        <w:rPr>
          <w:rFonts w:ascii="Century Gothic" w:hAnsi="Century Gothic" w:cs="Arial"/>
          <w:b/>
          <w:bCs/>
          <w:u w:val="single"/>
        </w:rPr>
      </w:pPr>
      <w:r w:rsidRPr="1A5F640C">
        <w:rPr>
          <w:rFonts w:ascii="Century Gothic" w:hAnsi="Century Gothic" w:cs="Arial"/>
          <w:b/>
          <w:bCs/>
          <w:u w:val="single"/>
        </w:rPr>
        <w:t>CUARTA. -</w:t>
      </w:r>
      <w:r w:rsidR="00D32B4F" w:rsidRPr="1A5F640C">
        <w:rPr>
          <w:rFonts w:ascii="Century Gothic" w:hAnsi="Century Gothic" w:cs="Arial"/>
          <w:b/>
          <w:bCs/>
          <w:u w:val="single"/>
        </w:rPr>
        <w:t xml:space="preserve"> PLAZO </w:t>
      </w:r>
      <w:r w:rsidR="00324FC2" w:rsidRPr="1A5F640C">
        <w:rPr>
          <w:rFonts w:ascii="Century Gothic" w:hAnsi="Century Gothic" w:cs="Arial"/>
          <w:b/>
          <w:bCs/>
          <w:u w:val="single"/>
        </w:rPr>
        <w:t>DE EJECUCIÓN</w:t>
      </w:r>
      <w:r w:rsidR="00D32B4F" w:rsidRPr="1A5F640C">
        <w:rPr>
          <w:rFonts w:ascii="Century Gothic" w:hAnsi="Century Gothic" w:cs="Arial"/>
          <w:b/>
          <w:bCs/>
        </w:rPr>
        <w:t>:</w:t>
      </w:r>
      <w:r w:rsidR="00D32B4F" w:rsidRPr="1A5F640C">
        <w:rPr>
          <w:rFonts w:ascii="Century Gothic" w:hAnsi="Century Gothic" w:cs="Arial"/>
        </w:rPr>
        <w:t xml:space="preserve"> </w:t>
      </w:r>
      <w:r w:rsidR="006F34D6" w:rsidRPr="00CD5A41">
        <w:rPr>
          <w:rFonts w:ascii="Century Gothic" w:eastAsia="Century Gothic" w:hAnsi="Century Gothic" w:cs="Century Gothic"/>
        </w:rPr>
        <w:t xml:space="preserve">El plazo máximo estimado de ejecución del convenio será </w:t>
      </w:r>
      <w:r w:rsidR="00D83BB7" w:rsidRPr="00650564">
        <w:rPr>
          <w:rFonts w:ascii="Century Gothic" w:eastAsia="Century Gothic" w:hAnsi="Century Gothic" w:cs="Century Gothic"/>
          <w:color w:val="548DD4" w:themeColor="text2" w:themeTint="99"/>
        </w:rPr>
        <w:t>XXXXXXXXX</w:t>
      </w:r>
      <w:r w:rsidR="006F34D6" w:rsidRPr="00650564">
        <w:rPr>
          <w:rFonts w:ascii="Century Gothic" w:eastAsia="Century Gothic" w:hAnsi="Century Gothic" w:cs="Century Gothic"/>
          <w:color w:val="548DD4" w:themeColor="text2" w:themeTint="99"/>
        </w:rPr>
        <w:t xml:space="preserve">, </w:t>
      </w:r>
      <w:r w:rsidR="006F34D6" w:rsidRPr="00CD5A41">
        <w:rPr>
          <w:rFonts w:ascii="Century Gothic" w:eastAsia="Century Gothic" w:hAnsi="Century Gothic" w:cs="Century Gothic"/>
        </w:rPr>
        <w:t>y se contará a partir del cumplimiento de los requisitos de perfeccionamiento y ejecución, esto es a partir de la expedición del Registro Presupuestal</w:t>
      </w:r>
      <w:r w:rsidR="2757AA38" w:rsidRPr="00CD5A41">
        <w:rPr>
          <w:rFonts w:ascii="Century Gothic" w:eastAsia="Century Gothic" w:hAnsi="Century Gothic" w:cs="Century Gothic"/>
        </w:rPr>
        <w:t xml:space="preserve"> y</w:t>
      </w:r>
      <w:r w:rsidR="006F34D6" w:rsidRPr="00CD5A41">
        <w:rPr>
          <w:rFonts w:ascii="Century Gothic" w:eastAsia="Century Gothic" w:hAnsi="Century Gothic" w:cs="Century Gothic"/>
        </w:rPr>
        <w:t xml:space="preserve"> la aprobación de la garantía. </w:t>
      </w:r>
    </w:p>
    <w:p w14:paraId="546A6016" w14:textId="03DAF8CF" w:rsidR="1A5F640C" w:rsidRDefault="1A5F640C" w:rsidP="1A5F640C">
      <w:pPr>
        <w:pBdr>
          <w:top w:val="nil"/>
          <w:left w:val="nil"/>
          <w:bottom w:val="nil"/>
          <w:right w:val="nil"/>
          <w:between w:val="nil"/>
        </w:pBdr>
        <w:tabs>
          <w:tab w:val="left" w:pos="9781"/>
          <w:tab w:val="left" w:pos="9923"/>
        </w:tabs>
        <w:jc w:val="both"/>
        <w:rPr>
          <w:rFonts w:ascii="Century Gothic" w:hAnsi="Century Gothic" w:cs="Arial"/>
          <w:b/>
          <w:bCs/>
          <w:u w:val="single"/>
        </w:rPr>
      </w:pPr>
    </w:p>
    <w:p w14:paraId="7D25597D" w14:textId="20A5BC8F" w:rsidR="006A0662" w:rsidRPr="00DB6464" w:rsidRDefault="006F34D6" w:rsidP="00FB79E4">
      <w:pPr>
        <w:pBdr>
          <w:top w:val="nil"/>
          <w:left w:val="nil"/>
          <w:bottom w:val="nil"/>
          <w:right w:val="nil"/>
          <w:between w:val="nil"/>
        </w:pBdr>
        <w:tabs>
          <w:tab w:val="left" w:pos="9781"/>
          <w:tab w:val="left" w:pos="9923"/>
        </w:tabs>
        <w:jc w:val="both"/>
        <w:rPr>
          <w:rFonts w:ascii="Century Gothic" w:hAnsi="Century Gothic" w:cs="Arial"/>
          <w:b/>
          <w:bCs/>
        </w:rPr>
      </w:pPr>
      <w:r w:rsidRPr="00DB6464">
        <w:rPr>
          <w:rFonts w:ascii="Century Gothic" w:hAnsi="Century Gothic" w:cs="Arial"/>
          <w:b/>
          <w:bCs/>
          <w:u w:val="single"/>
        </w:rPr>
        <w:t>QUINTA. -</w:t>
      </w:r>
      <w:r w:rsidR="006B436A" w:rsidRPr="00DB6464">
        <w:rPr>
          <w:rFonts w:ascii="Century Gothic" w:hAnsi="Century Gothic" w:cs="Arial"/>
          <w:b/>
          <w:bCs/>
          <w:u w:val="single"/>
        </w:rPr>
        <w:t xml:space="preserve"> FORMA DE DESEMBOLSOS:</w:t>
      </w:r>
      <w:r w:rsidR="00D32B4F" w:rsidRPr="00DB6464">
        <w:rPr>
          <w:rFonts w:ascii="Century Gothic" w:hAnsi="Century Gothic" w:cs="Arial"/>
          <w:b/>
          <w:bCs/>
        </w:rPr>
        <w:t xml:space="preserve"> </w:t>
      </w:r>
    </w:p>
    <w:p w14:paraId="3B4E94F5" w14:textId="77777777" w:rsidR="006F34D6" w:rsidRPr="00DB6464" w:rsidRDefault="006F34D6" w:rsidP="00FB79E4">
      <w:pPr>
        <w:pBdr>
          <w:top w:val="nil"/>
          <w:left w:val="nil"/>
          <w:bottom w:val="nil"/>
          <w:right w:val="nil"/>
          <w:between w:val="nil"/>
        </w:pBdr>
        <w:tabs>
          <w:tab w:val="left" w:pos="9781"/>
          <w:tab w:val="left" w:pos="9923"/>
        </w:tabs>
        <w:jc w:val="both"/>
        <w:rPr>
          <w:rFonts w:ascii="Century Gothic" w:hAnsi="Century Gothic" w:cs="Arial"/>
          <w:b/>
          <w:bCs/>
        </w:rPr>
      </w:pPr>
    </w:p>
    <w:p w14:paraId="4BFC21C0" w14:textId="1828F871" w:rsidR="00D83BB7" w:rsidRPr="00D83BB7" w:rsidRDefault="00D83BB7" w:rsidP="00FB79E4">
      <w:pPr>
        <w:pBdr>
          <w:top w:val="nil"/>
          <w:left w:val="nil"/>
          <w:bottom w:val="nil"/>
          <w:right w:val="nil"/>
          <w:between w:val="nil"/>
        </w:pBdr>
        <w:tabs>
          <w:tab w:val="left" w:pos="9781"/>
          <w:tab w:val="left" w:pos="9923"/>
        </w:tabs>
        <w:jc w:val="both"/>
        <w:rPr>
          <w:rFonts w:ascii="Century Gothic" w:hAnsi="Century Gothic" w:cs="Arial"/>
          <w:b/>
          <w:bCs/>
          <w:u w:val="single"/>
        </w:rPr>
      </w:pPr>
      <w:r w:rsidRPr="00D83BB7">
        <w:rPr>
          <w:rFonts w:ascii="Century Gothic" w:hAnsi="Century Gothic" w:cs="Arial"/>
          <w:b/>
          <w:bCs/>
          <w:u w:val="single"/>
        </w:rPr>
        <w:t>POR PARTE DE LA AGENCIA</w:t>
      </w:r>
      <w:r>
        <w:rPr>
          <w:rFonts w:ascii="Century Gothic" w:hAnsi="Century Gothic" w:cs="Arial"/>
          <w:b/>
          <w:bCs/>
          <w:u w:val="single"/>
        </w:rPr>
        <w:t>:</w:t>
      </w:r>
    </w:p>
    <w:p w14:paraId="11187696" w14:textId="77777777" w:rsidR="00D83BB7" w:rsidRDefault="00D83BB7" w:rsidP="00FB79E4">
      <w:pPr>
        <w:pBdr>
          <w:top w:val="nil"/>
          <w:left w:val="nil"/>
          <w:bottom w:val="nil"/>
          <w:right w:val="nil"/>
          <w:between w:val="nil"/>
        </w:pBdr>
        <w:tabs>
          <w:tab w:val="left" w:pos="9781"/>
          <w:tab w:val="left" w:pos="9923"/>
        </w:tabs>
        <w:jc w:val="both"/>
        <w:rPr>
          <w:rFonts w:ascii="Century Gothic" w:hAnsi="Century Gothic" w:cs="Arial"/>
          <w:color w:val="FF0000"/>
          <w:lang w:val="es-CO"/>
        </w:rPr>
      </w:pPr>
    </w:p>
    <w:p w14:paraId="3F03A15A" w14:textId="77777777" w:rsidR="00D83BB7" w:rsidRPr="00650564" w:rsidRDefault="00D83BB7" w:rsidP="00FB79E4">
      <w:pPr>
        <w:pBdr>
          <w:top w:val="nil"/>
          <w:left w:val="nil"/>
          <w:bottom w:val="nil"/>
          <w:right w:val="nil"/>
          <w:between w:val="nil"/>
        </w:pBdr>
        <w:tabs>
          <w:tab w:val="left" w:pos="9781"/>
          <w:tab w:val="left" w:pos="9923"/>
        </w:tabs>
        <w:jc w:val="both"/>
        <w:rPr>
          <w:rFonts w:ascii="Century Gothic" w:hAnsi="Century Gothic" w:cs="Arial"/>
          <w:color w:val="548DD4" w:themeColor="text2" w:themeTint="99"/>
          <w:lang w:val="es-CO"/>
        </w:rPr>
      </w:pPr>
      <w:r w:rsidRPr="00650564">
        <w:rPr>
          <w:rFonts w:ascii="Century Gothic" w:hAnsi="Century Gothic" w:cs="Arial"/>
          <w:color w:val="548DD4" w:themeColor="text2" w:themeTint="99"/>
          <w:lang w:val="es-CO"/>
        </w:rPr>
        <w:t xml:space="preserve">Revisar lo establecido en los estudios previos. </w:t>
      </w:r>
    </w:p>
    <w:p w14:paraId="51167715" w14:textId="77777777" w:rsidR="00D83BB7" w:rsidRDefault="00D83BB7" w:rsidP="00FB79E4">
      <w:pPr>
        <w:pBdr>
          <w:top w:val="nil"/>
          <w:left w:val="nil"/>
          <w:bottom w:val="nil"/>
          <w:right w:val="nil"/>
          <w:between w:val="nil"/>
        </w:pBdr>
        <w:tabs>
          <w:tab w:val="left" w:pos="9781"/>
          <w:tab w:val="left" w:pos="9923"/>
        </w:tabs>
        <w:jc w:val="both"/>
        <w:rPr>
          <w:rFonts w:ascii="Century Gothic" w:hAnsi="Century Gothic" w:cs="Arial"/>
          <w:color w:val="FF0000"/>
          <w:lang w:val="es-CO"/>
        </w:rPr>
      </w:pPr>
    </w:p>
    <w:p w14:paraId="599D1B62" w14:textId="480545AF" w:rsidR="00D83BB7" w:rsidRPr="00D83BB7" w:rsidRDefault="00D83BB7" w:rsidP="00FB79E4">
      <w:pPr>
        <w:pBdr>
          <w:top w:val="nil"/>
          <w:left w:val="nil"/>
          <w:bottom w:val="nil"/>
          <w:right w:val="nil"/>
          <w:between w:val="nil"/>
        </w:pBdr>
        <w:tabs>
          <w:tab w:val="left" w:pos="9781"/>
          <w:tab w:val="left" w:pos="9923"/>
        </w:tabs>
        <w:jc w:val="both"/>
        <w:rPr>
          <w:rFonts w:ascii="Century Gothic" w:hAnsi="Century Gothic" w:cs="Arial"/>
          <w:b/>
          <w:bCs/>
          <w:u w:val="single"/>
        </w:rPr>
      </w:pPr>
      <w:r w:rsidRPr="00D83BB7">
        <w:rPr>
          <w:rFonts w:ascii="Century Gothic" w:hAnsi="Century Gothic" w:cs="Arial"/>
          <w:b/>
          <w:bCs/>
          <w:u w:val="single"/>
        </w:rPr>
        <w:t>POR PARTE DEL ASOCIADO</w:t>
      </w:r>
      <w:r>
        <w:rPr>
          <w:rFonts w:ascii="Century Gothic" w:hAnsi="Century Gothic" w:cs="Arial"/>
          <w:b/>
          <w:bCs/>
          <w:u w:val="single"/>
        </w:rPr>
        <w:t>:</w:t>
      </w:r>
    </w:p>
    <w:p w14:paraId="2263C97F" w14:textId="77777777" w:rsidR="00D83BB7" w:rsidRDefault="00D83BB7" w:rsidP="00FB79E4">
      <w:pPr>
        <w:pBdr>
          <w:top w:val="nil"/>
          <w:left w:val="nil"/>
          <w:bottom w:val="nil"/>
          <w:right w:val="nil"/>
          <w:between w:val="nil"/>
        </w:pBdr>
        <w:tabs>
          <w:tab w:val="left" w:pos="9781"/>
          <w:tab w:val="left" w:pos="9923"/>
        </w:tabs>
        <w:jc w:val="both"/>
        <w:rPr>
          <w:rFonts w:ascii="Century Gothic" w:hAnsi="Century Gothic" w:cs="Arial"/>
          <w:color w:val="FF0000"/>
          <w:lang w:val="es-CO"/>
        </w:rPr>
      </w:pPr>
    </w:p>
    <w:p w14:paraId="024F3558" w14:textId="77777777" w:rsidR="00747656" w:rsidRPr="00DB6464" w:rsidRDefault="00747656" w:rsidP="00F757BC">
      <w:pPr>
        <w:pBdr>
          <w:top w:val="nil"/>
          <w:left w:val="nil"/>
          <w:bottom w:val="nil"/>
          <w:right w:val="nil"/>
          <w:between w:val="nil"/>
        </w:pBdr>
        <w:tabs>
          <w:tab w:val="left" w:pos="9781"/>
          <w:tab w:val="left" w:pos="9923"/>
        </w:tabs>
        <w:jc w:val="both"/>
        <w:rPr>
          <w:rFonts w:ascii="Century Gothic" w:hAnsi="Century Gothic" w:cs="Arial"/>
          <w:bCs/>
        </w:rPr>
      </w:pPr>
    </w:p>
    <w:p w14:paraId="367C51FB" w14:textId="5F346D19" w:rsidR="005C39AA" w:rsidRDefault="33024375" w:rsidP="00415861">
      <w:pPr>
        <w:widowControl/>
        <w:shd w:val="clear" w:color="auto" w:fill="FFFFFF" w:themeFill="background1"/>
        <w:autoSpaceDE/>
        <w:autoSpaceDN/>
        <w:jc w:val="both"/>
        <w:rPr>
          <w:rFonts w:ascii="Century Gothic" w:hAnsi="Century Gothic" w:cs="Arial"/>
        </w:rPr>
      </w:pPr>
      <w:r w:rsidRPr="006C6EF4">
        <w:rPr>
          <w:rFonts w:ascii="Century Gothic" w:hAnsi="Century Gothic" w:cs="Arial"/>
          <w:b/>
          <w:bCs/>
          <w:u w:val="single"/>
        </w:rPr>
        <w:lastRenderedPageBreak/>
        <w:t>S</w:t>
      </w:r>
      <w:r w:rsidR="2C7A4AC7" w:rsidRPr="006C6EF4">
        <w:rPr>
          <w:rFonts w:ascii="Century Gothic" w:hAnsi="Century Gothic" w:cs="Arial"/>
          <w:b/>
          <w:bCs/>
          <w:u w:val="single"/>
        </w:rPr>
        <w:t>E</w:t>
      </w:r>
      <w:r w:rsidRPr="006C6EF4">
        <w:rPr>
          <w:rFonts w:ascii="Century Gothic" w:hAnsi="Century Gothic" w:cs="Arial"/>
          <w:b/>
          <w:bCs/>
          <w:u w:val="single"/>
        </w:rPr>
        <w:t>XTA - APROPIACIÓN PRESUPUESTAL</w:t>
      </w:r>
      <w:r w:rsidRPr="006C6EF4">
        <w:rPr>
          <w:rFonts w:ascii="Century Gothic" w:hAnsi="Century Gothic" w:cs="Arial"/>
          <w:u w:val="single"/>
        </w:rPr>
        <w:t>:</w:t>
      </w:r>
      <w:r w:rsidRPr="00DB6464">
        <w:rPr>
          <w:rFonts w:ascii="Century Gothic" w:hAnsi="Century Gothic" w:cs="Arial"/>
        </w:rPr>
        <w:t xml:space="preserve"> La </w:t>
      </w:r>
      <w:r w:rsidR="271668C8" w:rsidRPr="00DB6464">
        <w:rPr>
          <w:rFonts w:ascii="Century Gothic" w:hAnsi="Century Gothic" w:cs="Arial"/>
        </w:rPr>
        <w:t>Agencia ATENEA</w:t>
      </w:r>
      <w:r w:rsidRPr="00DB6464">
        <w:rPr>
          <w:rFonts w:ascii="Century Gothic" w:hAnsi="Century Gothic" w:cs="Arial"/>
        </w:rPr>
        <w:t xml:space="preserve"> para amparar las obligaciones adquiridas con la celebración del presente con</w:t>
      </w:r>
      <w:r w:rsidR="3CFF2B9C" w:rsidRPr="00DB6464">
        <w:rPr>
          <w:rFonts w:ascii="Century Gothic" w:hAnsi="Century Gothic" w:cs="Arial"/>
        </w:rPr>
        <w:t>venio</w:t>
      </w:r>
      <w:r w:rsidRPr="00DB6464">
        <w:rPr>
          <w:rFonts w:ascii="Century Gothic" w:hAnsi="Century Gothic" w:cs="Arial"/>
        </w:rPr>
        <w:t xml:space="preserve"> cuenta con </w:t>
      </w:r>
      <w:r w:rsidR="00072DB6" w:rsidRPr="00DB6464">
        <w:rPr>
          <w:rFonts w:ascii="Century Gothic" w:hAnsi="Century Gothic" w:cs="Arial"/>
        </w:rPr>
        <w:t>los siguientes certificados:</w:t>
      </w:r>
    </w:p>
    <w:p w14:paraId="364A8682" w14:textId="77777777" w:rsidR="006C6EF4" w:rsidRDefault="006C6EF4" w:rsidP="00415861">
      <w:pPr>
        <w:widowControl/>
        <w:shd w:val="clear" w:color="auto" w:fill="FFFFFF" w:themeFill="background1"/>
        <w:autoSpaceDE/>
        <w:autoSpaceDN/>
        <w:jc w:val="both"/>
        <w:rPr>
          <w:rFonts w:ascii="Century Gothic" w:hAnsi="Century Gothic" w:cs="Arial"/>
        </w:rPr>
      </w:pPr>
    </w:p>
    <w:tbl>
      <w:tblPr>
        <w:tblW w:w="8364" w:type="dxa"/>
        <w:tblInd w:w="562" w:type="dxa"/>
        <w:tblCellMar>
          <w:left w:w="70" w:type="dxa"/>
          <w:right w:w="70" w:type="dxa"/>
        </w:tblCellMar>
        <w:tblLook w:val="04A0" w:firstRow="1" w:lastRow="0" w:firstColumn="1" w:lastColumn="0" w:noHBand="0" w:noVBand="1"/>
      </w:tblPr>
      <w:tblGrid>
        <w:gridCol w:w="2127"/>
        <w:gridCol w:w="2551"/>
        <w:gridCol w:w="1985"/>
        <w:gridCol w:w="1701"/>
      </w:tblGrid>
      <w:tr w:rsidR="00614012" w:rsidRPr="009766B5" w14:paraId="353B7048" w14:textId="77777777" w:rsidTr="006C6EF4">
        <w:trPr>
          <w:trHeight w:val="600"/>
          <w:tblHeader/>
        </w:trPr>
        <w:tc>
          <w:tcPr>
            <w:tcW w:w="2127" w:type="dxa"/>
            <w:tcBorders>
              <w:top w:val="single" w:sz="4" w:space="0" w:color="auto"/>
              <w:left w:val="single" w:sz="4" w:space="0" w:color="auto"/>
              <w:bottom w:val="single" w:sz="4" w:space="0" w:color="auto"/>
              <w:right w:val="single" w:sz="4" w:space="0" w:color="auto"/>
            </w:tcBorders>
            <w:shd w:val="clear" w:color="000000" w:fill="BFBFBF"/>
            <w:vAlign w:val="center"/>
          </w:tcPr>
          <w:p w14:paraId="0338EA6A" w14:textId="77777777" w:rsidR="00614012" w:rsidRPr="009766B5" w:rsidRDefault="00614012">
            <w:pPr>
              <w:jc w:val="center"/>
              <w:rPr>
                <w:rFonts w:ascii="Century Gothic" w:hAnsi="Century Gothic"/>
                <w:b/>
                <w:bCs/>
                <w:color w:val="000000"/>
                <w:lang w:val="es-CO" w:eastAsia="es-CO"/>
              </w:rPr>
            </w:pPr>
            <w:r w:rsidRPr="00B2423E">
              <w:rPr>
                <w:rFonts w:ascii="Century Gothic" w:hAnsi="Century Gothic"/>
                <w:b/>
                <w:bCs/>
                <w:color w:val="000000"/>
                <w:lang w:val="es-CO" w:eastAsia="es-CO"/>
              </w:rPr>
              <w:t>N° CDP</w:t>
            </w:r>
          </w:p>
        </w:tc>
        <w:tc>
          <w:tcPr>
            <w:tcW w:w="2551" w:type="dxa"/>
            <w:tcBorders>
              <w:top w:val="single" w:sz="4" w:space="0" w:color="auto"/>
              <w:left w:val="nil"/>
              <w:bottom w:val="single" w:sz="4" w:space="0" w:color="auto"/>
              <w:right w:val="single" w:sz="4" w:space="0" w:color="auto"/>
            </w:tcBorders>
            <w:shd w:val="clear" w:color="000000" w:fill="BFBFBF"/>
            <w:vAlign w:val="center"/>
            <w:hideMark/>
          </w:tcPr>
          <w:p w14:paraId="398599A2" w14:textId="77777777" w:rsidR="00614012" w:rsidRPr="00F33BAD" w:rsidRDefault="00614012">
            <w:pPr>
              <w:jc w:val="center"/>
              <w:rPr>
                <w:rFonts w:ascii="Century Gothic" w:hAnsi="Century Gothic"/>
                <w:b/>
                <w:bCs/>
                <w:color w:val="000000"/>
                <w:sz w:val="20"/>
                <w:szCs w:val="20"/>
                <w:lang w:val="es-CO" w:eastAsia="es-CO"/>
              </w:rPr>
            </w:pPr>
            <w:r w:rsidRPr="00F33BAD">
              <w:rPr>
                <w:rFonts w:ascii="Century Gothic" w:hAnsi="Century Gothic"/>
                <w:b/>
                <w:bCs/>
                <w:color w:val="000000"/>
                <w:sz w:val="20"/>
                <w:szCs w:val="20"/>
                <w:lang w:val="es-CO" w:eastAsia="es-CO"/>
              </w:rPr>
              <w:t xml:space="preserve"> VALOR </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5563AD60" w14:textId="77777777" w:rsidR="00614012" w:rsidRPr="00F33BAD" w:rsidRDefault="00614012">
            <w:pPr>
              <w:jc w:val="center"/>
              <w:rPr>
                <w:rFonts w:ascii="Century Gothic" w:hAnsi="Century Gothic"/>
                <w:b/>
                <w:bCs/>
                <w:color w:val="000000"/>
                <w:sz w:val="20"/>
                <w:szCs w:val="20"/>
                <w:lang w:val="es-CO" w:eastAsia="es-CO"/>
              </w:rPr>
            </w:pPr>
            <w:r w:rsidRPr="00F33BAD">
              <w:rPr>
                <w:rFonts w:ascii="Century Gothic" w:hAnsi="Century Gothic"/>
                <w:b/>
                <w:bCs/>
                <w:color w:val="000000"/>
                <w:sz w:val="20"/>
                <w:szCs w:val="20"/>
                <w:lang w:val="es-CO" w:eastAsia="es-CO"/>
              </w:rPr>
              <w:t>Origen de los recursos</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6BFF1E54" w14:textId="77777777" w:rsidR="00614012" w:rsidRPr="00F33BAD" w:rsidRDefault="00614012">
            <w:pPr>
              <w:jc w:val="center"/>
              <w:rPr>
                <w:rFonts w:ascii="Century Gothic" w:hAnsi="Century Gothic"/>
                <w:b/>
                <w:bCs/>
                <w:color w:val="000000"/>
                <w:sz w:val="20"/>
                <w:szCs w:val="20"/>
                <w:lang w:val="es-CO" w:eastAsia="es-CO"/>
              </w:rPr>
            </w:pPr>
            <w:r w:rsidRPr="00F33BAD">
              <w:rPr>
                <w:rFonts w:ascii="Century Gothic" w:hAnsi="Century Gothic"/>
                <w:b/>
                <w:bCs/>
                <w:color w:val="000000"/>
                <w:sz w:val="20"/>
                <w:szCs w:val="20"/>
                <w:lang w:val="es-CO" w:eastAsia="es-CO"/>
              </w:rPr>
              <w:t>Fecha</w:t>
            </w:r>
          </w:p>
        </w:tc>
      </w:tr>
      <w:tr w:rsidR="00614012" w:rsidRPr="009766B5" w14:paraId="6667003F" w14:textId="77777777" w:rsidTr="00D83BB7">
        <w:trPr>
          <w:trHeight w:val="300"/>
        </w:trPr>
        <w:tc>
          <w:tcPr>
            <w:tcW w:w="2127" w:type="dxa"/>
            <w:tcBorders>
              <w:top w:val="nil"/>
              <w:left w:val="single" w:sz="4" w:space="0" w:color="auto"/>
              <w:bottom w:val="single" w:sz="4" w:space="0" w:color="auto"/>
              <w:right w:val="single" w:sz="4" w:space="0" w:color="auto"/>
            </w:tcBorders>
            <w:shd w:val="clear" w:color="000000" w:fill="FFFFFF"/>
            <w:vAlign w:val="bottom"/>
          </w:tcPr>
          <w:p w14:paraId="444F460F" w14:textId="2C21AC10" w:rsidR="00614012" w:rsidRPr="009766B5" w:rsidRDefault="00614012">
            <w:pPr>
              <w:rPr>
                <w:rFonts w:ascii="Century Gothic" w:hAnsi="Century Gothic"/>
                <w:color w:val="000000"/>
                <w:lang w:val="es-CO" w:eastAsia="es-CO"/>
              </w:rPr>
            </w:pPr>
          </w:p>
        </w:tc>
        <w:tc>
          <w:tcPr>
            <w:tcW w:w="2551" w:type="dxa"/>
            <w:tcBorders>
              <w:top w:val="nil"/>
              <w:left w:val="nil"/>
              <w:bottom w:val="single" w:sz="4" w:space="0" w:color="auto"/>
              <w:right w:val="single" w:sz="4" w:space="0" w:color="auto"/>
            </w:tcBorders>
            <w:shd w:val="clear" w:color="000000" w:fill="FFFFFF"/>
            <w:noWrap/>
            <w:vAlign w:val="bottom"/>
          </w:tcPr>
          <w:p w14:paraId="303F875D" w14:textId="26A89325" w:rsidR="00614012" w:rsidRPr="00F33BAD" w:rsidRDefault="00614012">
            <w:pPr>
              <w:jc w:val="center"/>
              <w:rPr>
                <w:rFonts w:ascii="Century Gothic" w:hAnsi="Century Gothic"/>
                <w:color w:val="000000"/>
                <w:sz w:val="20"/>
                <w:szCs w:val="20"/>
                <w:lang w:val="es-CO" w:eastAsia="es-CO"/>
              </w:rPr>
            </w:pPr>
          </w:p>
        </w:tc>
        <w:tc>
          <w:tcPr>
            <w:tcW w:w="1985" w:type="dxa"/>
            <w:tcBorders>
              <w:top w:val="nil"/>
              <w:left w:val="nil"/>
              <w:bottom w:val="single" w:sz="4" w:space="0" w:color="auto"/>
              <w:right w:val="single" w:sz="4" w:space="0" w:color="auto"/>
            </w:tcBorders>
            <w:shd w:val="clear" w:color="000000" w:fill="FFFFFF"/>
            <w:noWrap/>
            <w:vAlign w:val="bottom"/>
          </w:tcPr>
          <w:p w14:paraId="1038D36E" w14:textId="1AF791FF" w:rsidR="00614012" w:rsidRPr="00F33BAD" w:rsidRDefault="00614012">
            <w:pPr>
              <w:jc w:val="center"/>
              <w:rPr>
                <w:rFonts w:ascii="Century Gothic" w:hAnsi="Century Gothic"/>
                <w:color w:val="000000"/>
                <w:sz w:val="20"/>
                <w:szCs w:val="20"/>
                <w:lang w:val="es-CO" w:eastAsia="es-CO"/>
              </w:rPr>
            </w:pPr>
          </w:p>
        </w:tc>
        <w:tc>
          <w:tcPr>
            <w:tcW w:w="1701" w:type="dxa"/>
            <w:tcBorders>
              <w:top w:val="nil"/>
              <w:left w:val="nil"/>
              <w:bottom w:val="single" w:sz="4" w:space="0" w:color="auto"/>
              <w:right w:val="single" w:sz="4" w:space="0" w:color="auto"/>
            </w:tcBorders>
            <w:shd w:val="clear" w:color="000000" w:fill="FFFFFF"/>
            <w:noWrap/>
            <w:vAlign w:val="bottom"/>
          </w:tcPr>
          <w:p w14:paraId="6F13D1DD" w14:textId="3D0F9C9A" w:rsidR="00614012" w:rsidRPr="00F33BAD" w:rsidRDefault="00614012" w:rsidP="008E1626">
            <w:pPr>
              <w:jc w:val="center"/>
              <w:rPr>
                <w:rFonts w:ascii="Century Gothic" w:hAnsi="Century Gothic"/>
                <w:color w:val="000000"/>
                <w:sz w:val="20"/>
                <w:szCs w:val="20"/>
                <w:lang w:val="es-CO" w:eastAsia="es-CO"/>
              </w:rPr>
            </w:pPr>
          </w:p>
        </w:tc>
      </w:tr>
      <w:tr w:rsidR="00614012" w:rsidRPr="009766B5" w14:paraId="7DDD0720" w14:textId="77777777" w:rsidTr="00D83BB7">
        <w:trPr>
          <w:trHeight w:val="300"/>
        </w:trPr>
        <w:tc>
          <w:tcPr>
            <w:tcW w:w="2127" w:type="dxa"/>
            <w:tcBorders>
              <w:top w:val="nil"/>
              <w:left w:val="single" w:sz="4" w:space="0" w:color="auto"/>
              <w:bottom w:val="single" w:sz="4" w:space="0" w:color="auto"/>
              <w:right w:val="single" w:sz="4" w:space="0" w:color="auto"/>
            </w:tcBorders>
            <w:shd w:val="clear" w:color="000000" w:fill="FFFFFF"/>
            <w:vAlign w:val="bottom"/>
          </w:tcPr>
          <w:p w14:paraId="18815F8F" w14:textId="0BF34CD0" w:rsidR="00614012" w:rsidRPr="009766B5" w:rsidRDefault="00614012">
            <w:pPr>
              <w:rPr>
                <w:rFonts w:ascii="Century Gothic" w:hAnsi="Century Gothic"/>
                <w:color w:val="000000"/>
                <w:lang w:val="es-CO" w:eastAsia="es-CO"/>
              </w:rPr>
            </w:pPr>
          </w:p>
        </w:tc>
        <w:tc>
          <w:tcPr>
            <w:tcW w:w="2551" w:type="dxa"/>
            <w:tcBorders>
              <w:top w:val="nil"/>
              <w:left w:val="nil"/>
              <w:bottom w:val="single" w:sz="4" w:space="0" w:color="auto"/>
              <w:right w:val="single" w:sz="4" w:space="0" w:color="auto"/>
            </w:tcBorders>
            <w:shd w:val="clear" w:color="000000" w:fill="FFFFFF"/>
            <w:noWrap/>
            <w:vAlign w:val="bottom"/>
          </w:tcPr>
          <w:p w14:paraId="363BAF4A" w14:textId="4F97C1D1" w:rsidR="00614012" w:rsidRPr="00F33BAD" w:rsidRDefault="00614012">
            <w:pPr>
              <w:jc w:val="center"/>
              <w:rPr>
                <w:rFonts w:ascii="Century Gothic" w:hAnsi="Century Gothic"/>
                <w:color w:val="000000"/>
                <w:sz w:val="20"/>
                <w:szCs w:val="20"/>
                <w:lang w:val="es-CO" w:eastAsia="es-CO"/>
              </w:rPr>
            </w:pPr>
          </w:p>
        </w:tc>
        <w:tc>
          <w:tcPr>
            <w:tcW w:w="1985" w:type="dxa"/>
            <w:tcBorders>
              <w:top w:val="nil"/>
              <w:left w:val="nil"/>
              <w:bottom w:val="single" w:sz="4" w:space="0" w:color="auto"/>
              <w:right w:val="single" w:sz="4" w:space="0" w:color="auto"/>
            </w:tcBorders>
            <w:shd w:val="clear" w:color="000000" w:fill="FFFFFF"/>
            <w:noWrap/>
            <w:vAlign w:val="bottom"/>
          </w:tcPr>
          <w:p w14:paraId="2AC08885" w14:textId="07A13C6C" w:rsidR="00614012" w:rsidRPr="00F33BAD" w:rsidRDefault="00614012">
            <w:pPr>
              <w:jc w:val="center"/>
              <w:rPr>
                <w:rFonts w:ascii="Century Gothic" w:hAnsi="Century Gothic"/>
                <w:color w:val="000000"/>
                <w:sz w:val="20"/>
                <w:szCs w:val="20"/>
                <w:lang w:val="es-CO" w:eastAsia="es-CO"/>
              </w:rPr>
            </w:pPr>
          </w:p>
        </w:tc>
        <w:tc>
          <w:tcPr>
            <w:tcW w:w="1701" w:type="dxa"/>
            <w:tcBorders>
              <w:top w:val="nil"/>
              <w:left w:val="nil"/>
              <w:bottom w:val="single" w:sz="4" w:space="0" w:color="auto"/>
              <w:right w:val="single" w:sz="4" w:space="0" w:color="auto"/>
            </w:tcBorders>
            <w:shd w:val="clear" w:color="000000" w:fill="FFFFFF"/>
            <w:noWrap/>
            <w:vAlign w:val="bottom"/>
          </w:tcPr>
          <w:p w14:paraId="3742199A" w14:textId="22D2AF71" w:rsidR="00614012" w:rsidRPr="00F33BAD" w:rsidRDefault="00614012" w:rsidP="008E1626">
            <w:pPr>
              <w:jc w:val="center"/>
              <w:rPr>
                <w:rFonts w:ascii="Century Gothic" w:hAnsi="Century Gothic"/>
                <w:color w:val="000000"/>
                <w:sz w:val="20"/>
                <w:szCs w:val="20"/>
                <w:lang w:val="es-CO" w:eastAsia="es-CO"/>
              </w:rPr>
            </w:pPr>
          </w:p>
        </w:tc>
      </w:tr>
      <w:tr w:rsidR="00614012" w:rsidRPr="009766B5" w14:paraId="05CC4DBD" w14:textId="77777777" w:rsidTr="00D83BB7">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23676331" w14:textId="04A700A5" w:rsidR="00614012" w:rsidRPr="009766B5" w:rsidRDefault="00614012">
            <w:pPr>
              <w:rPr>
                <w:rFonts w:ascii="Century Gothic" w:hAnsi="Century Gothic"/>
                <w:color w:val="000000"/>
                <w:lang w:val="es-CO" w:eastAsia="es-CO"/>
              </w:rPr>
            </w:pPr>
          </w:p>
        </w:tc>
        <w:tc>
          <w:tcPr>
            <w:tcW w:w="25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551F59" w14:textId="7E6BB260" w:rsidR="00614012" w:rsidRPr="00F33BAD" w:rsidRDefault="00614012">
            <w:pPr>
              <w:jc w:val="center"/>
              <w:rPr>
                <w:rFonts w:ascii="Century Gothic" w:hAnsi="Century Gothic"/>
                <w:color w:val="000000"/>
                <w:sz w:val="20"/>
                <w:szCs w:val="20"/>
                <w:lang w:val="es-CO" w:eastAsia="es-CO"/>
              </w:rPr>
            </w:pPr>
          </w:p>
        </w:tc>
        <w:tc>
          <w:tcPr>
            <w:tcW w:w="1985" w:type="dxa"/>
            <w:vMerge w:val="restart"/>
            <w:tcBorders>
              <w:top w:val="nil"/>
              <w:left w:val="single" w:sz="4" w:space="0" w:color="auto"/>
              <w:bottom w:val="single" w:sz="4" w:space="0" w:color="000000"/>
              <w:right w:val="single" w:sz="4" w:space="0" w:color="auto"/>
            </w:tcBorders>
            <w:shd w:val="clear" w:color="000000" w:fill="FFFFFF"/>
            <w:noWrap/>
            <w:vAlign w:val="center"/>
          </w:tcPr>
          <w:p w14:paraId="6CA07D49" w14:textId="35A7B8DC" w:rsidR="00614012" w:rsidRPr="00F33BAD" w:rsidRDefault="00614012">
            <w:pPr>
              <w:jc w:val="center"/>
              <w:rPr>
                <w:rFonts w:ascii="Century Gothic" w:hAnsi="Century Gothic"/>
                <w:color w:val="000000"/>
                <w:sz w:val="20"/>
                <w:szCs w:val="20"/>
                <w:lang w:val="es-CO" w:eastAsia="es-CO"/>
              </w:rPr>
            </w:pP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tcPr>
          <w:p w14:paraId="63F33F32" w14:textId="0FD691E5" w:rsidR="00614012" w:rsidRPr="00F33BAD" w:rsidRDefault="00614012" w:rsidP="00886139">
            <w:pPr>
              <w:jc w:val="center"/>
              <w:rPr>
                <w:rFonts w:ascii="Century Gothic" w:hAnsi="Century Gothic"/>
                <w:color w:val="000000"/>
                <w:sz w:val="20"/>
                <w:szCs w:val="20"/>
                <w:lang w:val="es-CO" w:eastAsia="es-CO"/>
              </w:rPr>
            </w:pPr>
          </w:p>
        </w:tc>
      </w:tr>
      <w:tr w:rsidR="00614012" w:rsidRPr="009766B5" w14:paraId="464EA78A" w14:textId="77777777" w:rsidTr="00D83BB7">
        <w:trPr>
          <w:trHeight w:val="300"/>
        </w:trPr>
        <w:tc>
          <w:tcPr>
            <w:tcW w:w="2127" w:type="dxa"/>
            <w:tcBorders>
              <w:top w:val="single" w:sz="4" w:space="0" w:color="auto"/>
              <w:left w:val="single" w:sz="4" w:space="0" w:color="auto"/>
              <w:bottom w:val="single" w:sz="4" w:space="0" w:color="auto"/>
              <w:right w:val="single" w:sz="4" w:space="0" w:color="auto"/>
            </w:tcBorders>
            <w:vAlign w:val="bottom"/>
          </w:tcPr>
          <w:p w14:paraId="09CF06B5" w14:textId="75EBCB98" w:rsidR="00614012" w:rsidRPr="009766B5" w:rsidRDefault="00614012">
            <w:pPr>
              <w:rPr>
                <w:rFonts w:ascii="Century Gothic" w:hAnsi="Century Gothic"/>
                <w:color w:val="000000"/>
                <w:lang w:val="es-CO" w:eastAsia="es-CO"/>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bottom"/>
          </w:tcPr>
          <w:p w14:paraId="66410653" w14:textId="15D05F7C" w:rsidR="00614012" w:rsidRPr="00F33BAD" w:rsidRDefault="00614012">
            <w:pPr>
              <w:jc w:val="center"/>
              <w:rPr>
                <w:rFonts w:ascii="Century Gothic" w:hAnsi="Century Gothic"/>
                <w:color w:val="000000"/>
                <w:sz w:val="20"/>
                <w:szCs w:val="20"/>
                <w:lang w:val="es-CO" w:eastAsia="es-CO"/>
              </w:rPr>
            </w:pPr>
          </w:p>
        </w:tc>
        <w:tc>
          <w:tcPr>
            <w:tcW w:w="1985" w:type="dxa"/>
            <w:vMerge/>
            <w:tcBorders>
              <w:top w:val="nil"/>
              <w:left w:val="single" w:sz="4" w:space="0" w:color="auto"/>
              <w:bottom w:val="single" w:sz="4" w:space="0" w:color="000000"/>
              <w:right w:val="single" w:sz="4" w:space="0" w:color="auto"/>
            </w:tcBorders>
            <w:vAlign w:val="center"/>
          </w:tcPr>
          <w:p w14:paraId="679C7D4F" w14:textId="77777777" w:rsidR="00614012" w:rsidRPr="00F33BAD" w:rsidRDefault="00614012">
            <w:pPr>
              <w:jc w:val="center"/>
              <w:rPr>
                <w:rFonts w:ascii="Century Gothic" w:hAnsi="Century Gothic"/>
                <w:color w:val="000000"/>
                <w:sz w:val="20"/>
                <w:szCs w:val="20"/>
                <w:lang w:val="es-CO" w:eastAsia="es-CO"/>
              </w:rPr>
            </w:pPr>
          </w:p>
        </w:tc>
        <w:tc>
          <w:tcPr>
            <w:tcW w:w="1701" w:type="dxa"/>
            <w:vMerge/>
            <w:tcBorders>
              <w:top w:val="nil"/>
              <w:left w:val="single" w:sz="4" w:space="0" w:color="auto"/>
              <w:bottom w:val="single" w:sz="4" w:space="0" w:color="000000"/>
              <w:right w:val="single" w:sz="4" w:space="0" w:color="auto"/>
            </w:tcBorders>
            <w:vAlign w:val="center"/>
          </w:tcPr>
          <w:p w14:paraId="798033C3" w14:textId="77777777" w:rsidR="00614012" w:rsidRPr="00F33BAD" w:rsidRDefault="00614012" w:rsidP="008E1626">
            <w:pPr>
              <w:jc w:val="center"/>
              <w:rPr>
                <w:rFonts w:ascii="Century Gothic" w:hAnsi="Century Gothic"/>
                <w:color w:val="000000"/>
                <w:sz w:val="20"/>
                <w:szCs w:val="20"/>
                <w:lang w:val="es-CO" w:eastAsia="es-CO"/>
              </w:rPr>
            </w:pPr>
          </w:p>
        </w:tc>
      </w:tr>
      <w:tr w:rsidR="00614012" w:rsidRPr="009766B5" w14:paraId="21265CC9" w14:textId="77777777" w:rsidTr="00D83BB7">
        <w:trPr>
          <w:trHeight w:val="300"/>
        </w:trPr>
        <w:tc>
          <w:tcPr>
            <w:tcW w:w="2127" w:type="dxa"/>
            <w:tcBorders>
              <w:top w:val="single" w:sz="4" w:space="0" w:color="auto"/>
              <w:left w:val="single" w:sz="4" w:space="0" w:color="auto"/>
              <w:bottom w:val="single" w:sz="4" w:space="0" w:color="000000"/>
              <w:right w:val="single" w:sz="4" w:space="0" w:color="auto"/>
            </w:tcBorders>
            <w:vAlign w:val="bottom"/>
          </w:tcPr>
          <w:p w14:paraId="527E41F5" w14:textId="6679B10C" w:rsidR="00614012" w:rsidRPr="009766B5" w:rsidRDefault="00614012">
            <w:pPr>
              <w:rPr>
                <w:rFonts w:ascii="Century Gothic" w:hAnsi="Century Gothic"/>
                <w:color w:val="000000"/>
                <w:lang w:val="es-CO" w:eastAsia="es-CO"/>
              </w:rPr>
            </w:pPr>
          </w:p>
        </w:tc>
        <w:tc>
          <w:tcPr>
            <w:tcW w:w="2551" w:type="dxa"/>
            <w:tcBorders>
              <w:top w:val="single" w:sz="4" w:space="0" w:color="auto"/>
              <w:left w:val="single" w:sz="4" w:space="0" w:color="auto"/>
              <w:right w:val="single" w:sz="4" w:space="0" w:color="auto"/>
            </w:tcBorders>
            <w:shd w:val="clear" w:color="000000" w:fill="FFFFFF"/>
            <w:vAlign w:val="bottom"/>
          </w:tcPr>
          <w:p w14:paraId="50B53243" w14:textId="71EE8538" w:rsidR="00614012" w:rsidRPr="00F33BAD" w:rsidRDefault="00614012">
            <w:pPr>
              <w:jc w:val="center"/>
              <w:rPr>
                <w:rFonts w:ascii="Century Gothic" w:hAnsi="Century Gothic"/>
                <w:color w:val="000000"/>
                <w:sz w:val="20"/>
                <w:szCs w:val="20"/>
                <w:lang w:val="es-CO" w:eastAsia="es-CO"/>
              </w:rPr>
            </w:pPr>
          </w:p>
        </w:tc>
        <w:tc>
          <w:tcPr>
            <w:tcW w:w="1985" w:type="dxa"/>
            <w:vMerge/>
            <w:tcBorders>
              <w:top w:val="nil"/>
              <w:left w:val="single" w:sz="4" w:space="0" w:color="auto"/>
              <w:bottom w:val="single" w:sz="4" w:space="0" w:color="000000"/>
              <w:right w:val="single" w:sz="4" w:space="0" w:color="auto"/>
            </w:tcBorders>
            <w:vAlign w:val="center"/>
          </w:tcPr>
          <w:p w14:paraId="52562182" w14:textId="77777777" w:rsidR="00614012" w:rsidRPr="00F33BAD" w:rsidRDefault="00614012">
            <w:pPr>
              <w:jc w:val="center"/>
              <w:rPr>
                <w:rFonts w:ascii="Century Gothic" w:hAnsi="Century Gothic"/>
                <w:color w:val="000000"/>
                <w:sz w:val="20"/>
                <w:szCs w:val="20"/>
                <w:lang w:val="es-CO" w:eastAsia="es-CO"/>
              </w:rPr>
            </w:pPr>
          </w:p>
        </w:tc>
        <w:tc>
          <w:tcPr>
            <w:tcW w:w="1701" w:type="dxa"/>
            <w:vMerge/>
            <w:tcBorders>
              <w:top w:val="nil"/>
              <w:left w:val="single" w:sz="4" w:space="0" w:color="auto"/>
              <w:bottom w:val="single" w:sz="4" w:space="0" w:color="000000"/>
              <w:right w:val="single" w:sz="4" w:space="0" w:color="auto"/>
            </w:tcBorders>
            <w:vAlign w:val="center"/>
          </w:tcPr>
          <w:p w14:paraId="4D506B04" w14:textId="77777777" w:rsidR="00614012" w:rsidRPr="00F33BAD" w:rsidRDefault="00614012" w:rsidP="008E1626">
            <w:pPr>
              <w:jc w:val="center"/>
              <w:rPr>
                <w:rFonts w:ascii="Century Gothic" w:hAnsi="Century Gothic"/>
                <w:color w:val="000000"/>
                <w:sz w:val="20"/>
                <w:szCs w:val="20"/>
                <w:lang w:val="es-CO" w:eastAsia="es-CO"/>
              </w:rPr>
            </w:pPr>
          </w:p>
        </w:tc>
      </w:tr>
      <w:tr w:rsidR="00614012" w:rsidRPr="009766B5" w14:paraId="442BCF57" w14:textId="77777777" w:rsidTr="00D83BB7">
        <w:trPr>
          <w:trHeight w:val="300"/>
        </w:trPr>
        <w:tc>
          <w:tcPr>
            <w:tcW w:w="2127" w:type="dxa"/>
            <w:tcBorders>
              <w:top w:val="nil"/>
              <w:left w:val="single" w:sz="4" w:space="0" w:color="auto"/>
              <w:bottom w:val="single" w:sz="4" w:space="0" w:color="000000"/>
              <w:right w:val="single" w:sz="4" w:space="0" w:color="auto"/>
            </w:tcBorders>
            <w:vAlign w:val="bottom"/>
          </w:tcPr>
          <w:p w14:paraId="57C246D0" w14:textId="7D628239" w:rsidR="00614012" w:rsidRPr="009766B5" w:rsidRDefault="00614012">
            <w:pPr>
              <w:rPr>
                <w:rFonts w:ascii="Century Gothic" w:hAnsi="Century Gothic"/>
                <w:color w:val="000000"/>
                <w:lang w:val="es-CO" w:eastAsia="es-CO"/>
              </w:rPr>
            </w:pPr>
          </w:p>
        </w:tc>
        <w:tc>
          <w:tcPr>
            <w:tcW w:w="2551" w:type="dxa"/>
            <w:tcBorders>
              <w:left w:val="single" w:sz="4" w:space="0" w:color="auto"/>
              <w:right w:val="single" w:sz="4" w:space="0" w:color="auto"/>
            </w:tcBorders>
            <w:shd w:val="clear" w:color="000000" w:fill="FFFFFF"/>
            <w:vAlign w:val="bottom"/>
          </w:tcPr>
          <w:p w14:paraId="53237174" w14:textId="658A155D" w:rsidR="00614012" w:rsidRPr="00F33BAD" w:rsidRDefault="00614012">
            <w:pPr>
              <w:jc w:val="center"/>
              <w:rPr>
                <w:rFonts w:ascii="Century Gothic" w:hAnsi="Century Gothic"/>
                <w:color w:val="000000"/>
                <w:sz w:val="20"/>
                <w:szCs w:val="20"/>
                <w:lang w:val="es-CO" w:eastAsia="es-CO"/>
              </w:rPr>
            </w:pPr>
          </w:p>
        </w:tc>
        <w:tc>
          <w:tcPr>
            <w:tcW w:w="1985" w:type="dxa"/>
            <w:vMerge/>
            <w:tcBorders>
              <w:top w:val="nil"/>
              <w:left w:val="single" w:sz="4" w:space="0" w:color="auto"/>
              <w:bottom w:val="single" w:sz="4" w:space="0" w:color="000000"/>
              <w:right w:val="single" w:sz="4" w:space="0" w:color="auto"/>
            </w:tcBorders>
            <w:vAlign w:val="center"/>
          </w:tcPr>
          <w:p w14:paraId="11C44B75" w14:textId="77777777" w:rsidR="00614012" w:rsidRPr="00F33BAD" w:rsidRDefault="00614012">
            <w:pPr>
              <w:jc w:val="center"/>
              <w:rPr>
                <w:rFonts w:ascii="Century Gothic" w:hAnsi="Century Gothic"/>
                <w:color w:val="000000"/>
                <w:sz w:val="20"/>
                <w:szCs w:val="20"/>
                <w:lang w:val="es-CO" w:eastAsia="es-CO"/>
              </w:rPr>
            </w:pPr>
          </w:p>
        </w:tc>
        <w:tc>
          <w:tcPr>
            <w:tcW w:w="1701" w:type="dxa"/>
            <w:vMerge/>
            <w:tcBorders>
              <w:top w:val="nil"/>
              <w:left w:val="single" w:sz="4" w:space="0" w:color="auto"/>
              <w:bottom w:val="single" w:sz="4" w:space="0" w:color="000000"/>
              <w:right w:val="single" w:sz="4" w:space="0" w:color="auto"/>
            </w:tcBorders>
            <w:vAlign w:val="center"/>
          </w:tcPr>
          <w:p w14:paraId="328F7297" w14:textId="77777777" w:rsidR="00614012" w:rsidRPr="00F33BAD" w:rsidRDefault="00614012" w:rsidP="008E1626">
            <w:pPr>
              <w:jc w:val="center"/>
              <w:rPr>
                <w:rFonts w:ascii="Century Gothic" w:hAnsi="Century Gothic"/>
                <w:color w:val="000000"/>
                <w:sz w:val="20"/>
                <w:szCs w:val="20"/>
                <w:lang w:val="es-CO" w:eastAsia="es-CO"/>
              </w:rPr>
            </w:pPr>
          </w:p>
        </w:tc>
      </w:tr>
      <w:tr w:rsidR="00614012" w:rsidRPr="009766B5" w14:paraId="3F14E975" w14:textId="77777777" w:rsidTr="00D83BB7">
        <w:trPr>
          <w:trHeight w:val="300"/>
        </w:trPr>
        <w:tc>
          <w:tcPr>
            <w:tcW w:w="2127" w:type="dxa"/>
            <w:tcBorders>
              <w:top w:val="nil"/>
              <w:left w:val="single" w:sz="4" w:space="0" w:color="auto"/>
              <w:bottom w:val="single" w:sz="4" w:space="0" w:color="000000"/>
              <w:right w:val="single" w:sz="4" w:space="0" w:color="auto"/>
            </w:tcBorders>
            <w:vAlign w:val="bottom"/>
          </w:tcPr>
          <w:p w14:paraId="5FBE1731" w14:textId="4ED6B022" w:rsidR="00614012" w:rsidRPr="009766B5" w:rsidRDefault="00614012">
            <w:pPr>
              <w:rPr>
                <w:rFonts w:ascii="Century Gothic" w:hAnsi="Century Gothic"/>
                <w:color w:val="000000"/>
                <w:lang w:val="es-CO" w:eastAsia="es-CO"/>
              </w:rPr>
            </w:pPr>
          </w:p>
        </w:tc>
        <w:tc>
          <w:tcPr>
            <w:tcW w:w="2551" w:type="dxa"/>
            <w:tcBorders>
              <w:left w:val="single" w:sz="4" w:space="0" w:color="auto"/>
              <w:right w:val="single" w:sz="4" w:space="0" w:color="auto"/>
            </w:tcBorders>
            <w:shd w:val="clear" w:color="000000" w:fill="FFFFFF"/>
            <w:vAlign w:val="bottom"/>
          </w:tcPr>
          <w:p w14:paraId="1A8CA3CC" w14:textId="472AC50F" w:rsidR="00614012" w:rsidRPr="00F33BAD" w:rsidRDefault="00614012">
            <w:pPr>
              <w:jc w:val="center"/>
              <w:rPr>
                <w:rFonts w:ascii="Century Gothic" w:hAnsi="Century Gothic"/>
                <w:color w:val="000000"/>
                <w:sz w:val="20"/>
                <w:szCs w:val="20"/>
                <w:lang w:val="es-CO" w:eastAsia="es-CO"/>
              </w:rPr>
            </w:pPr>
          </w:p>
        </w:tc>
        <w:tc>
          <w:tcPr>
            <w:tcW w:w="1985" w:type="dxa"/>
            <w:vMerge/>
            <w:tcBorders>
              <w:top w:val="nil"/>
              <w:left w:val="single" w:sz="4" w:space="0" w:color="auto"/>
              <w:bottom w:val="single" w:sz="4" w:space="0" w:color="000000"/>
              <w:right w:val="single" w:sz="4" w:space="0" w:color="auto"/>
            </w:tcBorders>
            <w:vAlign w:val="center"/>
          </w:tcPr>
          <w:p w14:paraId="2074794A" w14:textId="77777777" w:rsidR="00614012" w:rsidRPr="00F33BAD" w:rsidRDefault="00614012">
            <w:pPr>
              <w:jc w:val="center"/>
              <w:rPr>
                <w:rFonts w:ascii="Century Gothic" w:hAnsi="Century Gothic"/>
                <w:color w:val="000000"/>
                <w:sz w:val="20"/>
                <w:szCs w:val="20"/>
                <w:lang w:val="es-CO" w:eastAsia="es-CO"/>
              </w:rPr>
            </w:pPr>
          </w:p>
        </w:tc>
        <w:tc>
          <w:tcPr>
            <w:tcW w:w="1701" w:type="dxa"/>
            <w:vMerge/>
            <w:tcBorders>
              <w:top w:val="nil"/>
              <w:left w:val="single" w:sz="4" w:space="0" w:color="auto"/>
              <w:bottom w:val="single" w:sz="4" w:space="0" w:color="000000"/>
              <w:right w:val="single" w:sz="4" w:space="0" w:color="auto"/>
            </w:tcBorders>
            <w:vAlign w:val="center"/>
          </w:tcPr>
          <w:p w14:paraId="2F5DDDDB" w14:textId="77777777" w:rsidR="00614012" w:rsidRPr="00F33BAD" w:rsidRDefault="00614012" w:rsidP="008E1626">
            <w:pPr>
              <w:jc w:val="center"/>
              <w:rPr>
                <w:rFonts w:ascii="Century Gothic" w:hAnsi="Century Gothic"/>
                <w:color w:val="000000"/>
                <w:sz w:val="20"/>
                <w:szCs w:val="20"/>
                <w:lang w:val="es-CO" w:eastAsia="es-CO"/>
              </w:rPr>
            </w:pPr>
          </w:p>
        </w:tc>
      </w:tr>
      <w:tr w:rsidR="00614012" w:rsidRPr="009766B5" w14:paraId="603EF718" w14:textId="77777777" w:rsidTr="00D83BB7">
        <w:trPr>
          <w:trHeight w:val="300"/>
        </w:trPr>
        <w:tc>
          <w:tcPr>
            <w:tcW w:w="2127" w:type="dxa"/>
            <w:tcBorders>
              <w:top w:val="nil"/>
              <w:left w:val="single" w:sz="4" w:space="0" w:color="auto"/>
              <w:bottom w:val="single" w:sz="4" w:space="0" w:color="000000"/>
              <w:right w:val="single" w:sz="4" w:space="0" w:color="auto"/>
            </w:tcBorders>
            <w:vAlign w:val="bottom"/>
          </w:tcPr>
          <w:p w14:paraId="204D119C" w14:textId="50C32672" w:rsidR="00614012" w:rsidRPr="009766B5" w:rsidRDefault="00614012">
            <w:pPr>
              <w:rPr>
                <w:rFonts w:ascii="Century Gothic" w:hAnsi="Century Gothic"/>
                <w:color w:val="000000"/>
                <w:lang w:val="es-CO" w:eastAsia="es-CO"/>
              </w:rPr>
            </w:pPr>
          </w:p>
        </w:tc>
        <w:tc>
          <w:tcPr>
            <w:tcW w:w="2551" w:type="dxa"/>
            <w:tcBorders>
              <w:left w:val="single" w:sz="4" w:space="0" w:color="auto"/>
              <w:bottom w:val="single" w:sz="4" w:space="0" w:color="000000"/>
              <w:right w:val="single" w:sz="4" w:space="0" w:color="auto"/>
            </w:tcBorders>
            <w:shd w:val="clear" w:color="000000" w:fill="FFFFFF"/>
            <w:vAlign w:val="bottom"/>
          </w:tcPr>
          <w:p w14:paraId="47A95AEC" w14:textId="1D2FE078" w:rsidR="00614012" w:rsidRPr="00F33BAD" w:rsidRDefault="00614012">
            <w:pPr>
              <w:jc w:val="center"/>
              <w:rPr>
                <w:rFonts w:ascii="Century Gothic" w:hAnsi="Century Gothic"/>
                <w:color w:val="000000"/>
                <w:sz w:val="20"/>
                <w:szCs w:val="20"/>
                <w:lang w:val="es-CO" w:eastAsia="es-CO"/>
              </w:rPr>
            </w:pPr>
          </w:p>
        </w:tc>
        <w:tc>
          <w:tcPr>
            <w:tcW w:w="1985" w:type="dxa"/>
            <w:vMerge/>
            <w:tcBorders>
              <w:top w:val="nil"/>
              <w:left w:val="single" w:sz="4" w:space="0" w:color="auto"/>
              <w:bottom w:val="single" w:sz="4" w:space="0" w:color="000000"/>
              <w:right w:val="single" w:sz="4" w:space="0" w:color="auto"/>
            </w:tcBorders>
            <w:vAlign w:val="center"/>
          </w:tcPr>
          <w:p w14:paraId="4711F3FD" w14:textId="77777777" w:rsidR="00614012" w:rsidRPr="00F33BAD" w:rsidRDefault="00614012">
            <w:pPr>
              <w:jc w:val="center"/>
              <w:rPr>
                <w:rFonts w:ascii="Century Gothic" w:hAnsi="Century Gothic"/>
                <w:color w:val="000000"/>
                <w:sz w:val="20"/>
                <w:szCs w:val="20"/>
                <w:lang w:val="es-CO" w:eastAsia="es-CO"/>
              </w:rPr>
            </w:pPr>
          </w:p>
        </w:tc>
        <w:tc>
          <w:tcPr>
            <w:tcW w:w="1701" w:type="dxa"/>
            <w:vMerge/>
            <w:tcBorders>
              <w:top w:val="nil"/>
              <w:left w:val="single" w:sz="4" w:space="0" w:color="auto"/>
              <w:bottom w:val="single" w:sz="4" w:space="0" w:color="000000"/>
              <w:right w:val="single" w:sz="4" w:space="0" w:color="auto"/>
            </w:tcBorders>
            <w:vAlign w:val="center"/>
          </w:tcPr>
          <w:p w14:paraId="16CA0C1A" w14:textId="77777777" w:rsidR="00614012" w:rsidRPr="00F33BAD" w:rsidRDefault="00614012" w:rsidP="008E1626">
            <w:pPr>
              <w:jc w:val="center"/>
              <w:rPr>
                <w:rFonts w:ascii="Century Gothic" w:hAnsi="Century Gothic"/>
                <w:color w:val="000000"/>
                <w:sz w:val="20"/>
                <w:szCs w:val="20"/>
                <w:lang w:val="es-CO" w:eastAsia="es-CO"/>
              </w:rPr>
            </w:pPr>
          </w:p>
        </w:tc>
      </w:tr>
      <w:tr w:rsidR="00614012" w:rsidRPr="009766B5" w14:paraId="4B7F97C7" w14:textId="77777777" w:rsidTr="00D83BB7">
        <w:trPr>
          <w:trHeight w:val="300"/>
        </w:trPr>
        <w:tc>
          <w:tcPr>
            <w:tcW w:w="2127" w:type="dxa"/>
            <w:tcBorders>
              <w:top w:val="nil"/>
              <w:left w:val="single" w:sz="4" w:space="0" w:color="auto"/>
              <w:bottom w:val="single" w:sz="4" w:space="0" w:color="auto"/>
              <w:right w:val="single" w:sz="4" w:space="0" w:color="auto"/>
            </w:tcBorders>
            <w:shd w:val="clear" w:color="000000" w:fill="FFFFFF"/>
            <w:vAlign w:val="bottom"/>
          </w:tcPr>
          <w:p w14:paraId="6A9A2FA7" w14:textId="39EA5585" w:rsidR="00614012" w:rsidRPr="009766B5" w:rsidRDefault="00614012">
            <w:pPr>
              <w:rPr>
                <w:rFonts w:ascii="Century Gothic" w:hAnsi="Century Gothic"/>
                <w:color w:val="000000"/>
                <w:lang w:val="es-CO" w:eastAsia="es-CO"/>
              </w:rPr>
            </w:pPr>
          </w:p>
        </w:tc>
        <w:tc>
          <w:tcPr>
            <w:tcW w:w="2551" w:type="dxa"/>
            <w:tcBorders>
              <w:top w:val="nil"/>
              <w:left w:val="nil"/>
              <w:bottom w:val="single" w:sz="4" w:space="0" w:color="auto"/>
              <w:right w:val="single" w:sz="4" w:space="0" w:color="auto"/>
            </w:tcBorders>
            <w:shd w:val="clear" w:color="000000" w:fill="FFFFFF"/>
            <w:noWrap/>
            <w:vAlign w:val="bottom"/>
          </w:tcPr>
          <w:p w14:paraId="38231500" w14:textId="169A5638" w:rsidR="00614012" w:rsidRPr="00F33BAD" w:rsidRDefault="00614012">
            <w:pPr>
              <w:jc w:val="center"/>
              <w:rPr>
                <w:rFonts w:ascii="Century Gothic" w:hAnsi="Century Gothic"/>
                <w:color w:val="000000"/>
                <w:sz w:val="20"/>
                <w:szCs w:val="20"/>
                <w:lang w:val="es-CO" w:eastAsia="es-CO"/>
              </w:rPr>
            </w:pPr>
          </w:p>
        </w:tc>
        <w:tc>
          <w:tcPr>
            <w:tcW w:w="1985" w:type="dxa"/>
            <w:tcBorders>
              <w:top w:val="nil"/>
              <w:left w:val="nil"/>
              <w:bottom w:val="single" w:sz="4" w:space="0" w:color="auto"/>
              <w:right w:val="single" w:sz="4" w:space="0" w:color="auto"/>
            </w:tcBorders>
            <w:shd w:val="clear" w:color="000000" w:fill="FFFFFF"/>
            <w:noWrap/>
            <w:vAlign w:val="bottom"/>
          </w:tcPr>
          <w:p w14:paraId="34E97A17" w14:textId="3F5AB9E5" w:rsidR="00614012" w:rsidRPr="00F33BAD" w:rsidRDefault="00614012">
            <w:pPr>
              <w:jc w:val="center"/>
              <w:rPr>
                <w:rFonts w:ascii="Century Gothic" w:hAnsi="Century Gothic"/>
                <w:color w:val="000000"/>
                <w:sz w:val="20"/>
                <w:szCs w:val="20"/>
                <w:lang w:val="es-CO" w:eastAsia="es-CO"/>
              </w:rPr>
            </w:pPr>
          </w:p>
        </w:tc>
        <w:tc>
          <w:tcPr>
            <w:tcW w:w="1701" w:type="dxa"/>
            <w:tcBorders>
              <w:top w:val="nil"/>
              <w:left w:val="nil"/>
              <w:bottom w:val="single" w:sz="4" w:space="0" w:color="auto"/>
              <w:right w:val="single" w:sz="4" w:space="0" w:color="auto"/>
            </w:tcBorders>
            <w:shd w:val="clear" w:color="000000" w:fill="FFFFFF"/>
            <w:noWrap/>
            <w:vAlign w:val="bottom"/>
          </w:tcPr>
          <w:p w14:paraId="7BFD9D11" w14:textId="69A6CEDC" w:rsidR="00614012" w:rsidRPr="00F33BAD" w:rsidRDefault="00614012" w:rsidP="008E1626">
            <w:pPr>
              <w:jc w:val="center"/>
              <w:rPr>
                <w:rFonts w:ascii="Century Gothic" w:hAnsi="Century Gothic"/>
                <w:color w:val="000000"/>
                <w:sz w:val="20"/>
                <w:szCs w:val="20"/>
                <w:lang w:val="es-CO" w:eastAsia="es-CO"/>
              </w:rPr>
            </w:pPr>
          </w:p>
        </w:tc>
      </w:tr>
      <w:tr w:rsidR="00614012" w:rsidRPr="009766B5" w14:paraId="0D1363E9" w14:textId="77777777" w:rsidTr="00D83BB7">
        <w:trPr>
          <w:trHeight w:val="300"/>
        </w:trPr>
        <w:tc>
          <w:tcPr>
            <w:tcW w:w="2127" w:type="dxa"/>
            <w:tcBorders>
              <w:top w:val="nil"/>
              <w:left w:val="single" w:sz="4" w:space="0" w:color="auto"/>
              <w:bottom w:val="single" w:sz="4" w:space="0" w:color="auto"/>
              <w:right w:val="single" w:sz="4" w:space="0" w:color="auto"/>
            </w:tcBorders>
            <w:shd w:val="clear" w:color="000000" w:fill="FFFFFF"/>
            <w:vAlign w:val="bottom"/>
          </w:tcPr>
          <w:p w14:paraId="78EE77D8" w14:textId="69EB5F89" w:rsidR="00614012" w:rsidRPr="009766B5" w:rsidRDefault="00614012">
            <w:pPr>
              <w:rPr>
                <w:rFonts w:ascii="Century Gothic" w:hAnsi="Century Gothic"/>
                <w:color w:val="000000"/>
                <w:lang w:val="es-CO" w:eastAsia="es-CO"/>
              </w:rPr>
            </w:pPr>
          </w:p>
        </w:tc>
        <w:tc>
          <w:tcPr>
            <w:tcW w:w="2551" w:type="dxa"/>
            <w:tcBorders>
              <w:top w:val="nil"/>
              <w:left w:val="nil"/>
              <w:bottom w:val="single" w:sz="4" w:space="0" w:color="auto"/>
              <w:right w:val="single" w:sz="4" w:space="0" w:color="auto"/>
            </w:tcBorders>
            <w:shd w:val="clear" w:color="000000" w:fill="FFFFFF"/>
            <w:noWrap/>
            <w:vAlign w:val="bottom"/>
          </w:tcPr>
          <w:p w14:paraId="6F788F67" w14:textId="11B1B7F8" w:rsidR="00614012" w:rsidRPr="00F33BAD" w:rsidRDefault="00614012">
            <w:pPr>
              <w:jc w:val="center"/>
              <w:rPr>
                <w:rFonts w:ascii="Century Gothic" w:hAnsi="Century Gothic"/>
                <w:color w:val="000000"/>
                <w:sz w:val="20"/>
                <w:szCs w:val="20"/>
                <w:lang w:val="es-CO" w:eastAsia="es-CO"/>
              </w:rPr>
            </w:pPr>
          </w:p>
        </w:tc>
        <w:tc>
          <w:tcPr>
            <w:tcW w:w="1985" w:type="dxa"/>
            <w:tcBorders>
              <w:top w:val="nil"/>
              <w:left w:val="nil"/>
              <w:bottom w:val="single" w:sz="4" w:space="0" w:color="auto"/>
              <w:right w:val="single" w:sz="4" w:space="0" w:color="auto"/>
            </w:tcBorders>
            <w:shd w:val="clear" w:color="000000" w:fill="FFFFFF"/>
            <w:noWrap/>
            <w:vAlign w:val="bottom"/>
          </w:tcPr>
          <w:p w14:paraId="7F225F05" w14:textId="38C25132" w:rsidR="00614012" w:rsidRPr="00F33BAD" w:rsidRDefault="00614012">
            <w:pPr>
              <w:jc w:val="center"/>
              <w:rPr>
                <w:rFonts w:ascii="Century Gothic" w:hAnsi="Century Gothic"/>
                <w:color w:val="000000"/>
                <w:sz w:val="20"/>
                <w:szCs w:val="20"/>
                <w:lang w:val="es-CO" w:eastAsia="es-CO"/>
              </w:rPr>
            </w:pPr>
          </w:p>
        </w:tc>
        <w:tc>
          <w:tcPr>
            <w:tcW w:w="1701" w:type="dxa"/>
            <w:tcBorders>
              <w:top w:val="nil"/>
              <w:left w:val="nil"/>
              <w:bottom w:val="single" w:sz="4" w:space="0" w:color="auto"/>
              <w:right w:val="single" w:sz="4" w:space="0" w:color="auto"/>
            </w:tcBorders>
            <w:shd w:val="clear" w:color="000000" w:fill="FFFFFF"/>
            <w:noWrap/>
            <w:vAlign w:val="bottom"/>
          </w:tcPr>
          <w:p w14:paraId="64A445B7" w14:textId="6DDFAB7A" w:rsidR="00614012" w:rsidRPr="00F33BAD" w:rsidRDefault="00614012" w:rsidP="008E1626">
            <w:pPr>
              <w:jc w:val="center"/>
              <w:rPr>
                <w:rFonts w:ascii="Century Gothic" w:hAnsi="Century Gothic"/>
                <w:color w:val="000000"/>
                <w:sz w:val="20"/>
                <w:szCs w:val="20"/>
                <w:lang w:val="es-CO" w:eastAsia="es-CO"/>
              </w:rPr>
            </w:pPr>
          </w:p>
        </w:tc>
      </w:tr>
    </w:tbl>
    <w:p w14:paraId="1E3DF31B" w14:textId="77777777" w:rsidR="00614012" w:rsidRPr="00DB6464" w:rsidRDefault="00614012" w:rsidP="00415861">
      <w:pPr>
        <w:widowControl/>
        <w:shd w:val="clear" w:color="auto" w:fill="FFFFFF" w:themeFill="background1"/>
        <w:autoSpaceDE/>
        <w:autoSpaceDN/>
        <w:jc w:val="both"/>
        <w:rPr>
          <w:rFonts w:ascii="Century Gothic" w:hAnsi="Century Gothic" w:cs="Arial"/>
        </w:rPr>
      </w:pPr>
    </w:p>
    <w:p w14:paraId="092D9C9A" w14:textId="7D8E661C" w:rsidR="005F17C2" w:rsidRPr="00DB6464" w:rsidRDefault="005F17C2" w:rsidP="005F17C2">
      <w:pPr>
        <w:jc w:val="both"/>
        <w:rPr>
          <w:rFonts w:ascii="Century Gothic" w:eastAsia="Century Gothic" w:hAnsi="Century Gothic" w:cs="Arial"/>
        </w:rPr>
      </w:pPr>
      <w:r w:rsidRPr="00DB6464">
        <w:rPr>
          <w:rFonts w:ascii="Century Gothic" w:hAnsi="Century Gothic" w:cs="Arial"/>
          <w:b/>
          <w:bCs/>
          <w:u w:val="single"/>
        </w:rPr>
        <w:t>SÉPTIMA</w:t>
      </w:r>
      <w:r w:rsidRPr="00DB6464">
        <w:rPr>
          <w:rFonts w:ascii="Century Gothic" w:hAnsi="Century Gothic" w:cs="Arial"/>
          <w:b/>
          <w:u w:val="single"/>
        </w:rPr>
        <w:t xml:space="preserve"> - GARANTÍAS:</w:t>
      </w:r>
      <w:r w:rsidRPr="00DB6464">
        <w:rPr>
          <w:rFonts w:ascii="Century Gothic" w:hAnsi="Century Gothic" w:cs="Arial"/>
          <w:b/>
        </w:rPr>
        <w:t xml:space="preserve"> </w:t>
      </w:r>
      <w:r w:rsidRPr="00DB6464">
        <w:rPr>
          <w:rFonts w:ascii="Century Gothic" w:eastAsia="Century Gothic" w:hAnsi="Century Gothic" w:cs="Arial"/>
        </w:rPr>
        <w:t xml:space="preserve">La </w:t>
      </w:r>
      <w:r w:rsidR="00D83BB7" w:rsidRPr="00650564">
        <w:rPr>
          <w:rFonts w:ascii="Century Gothic" w:eastAsia="Century Gothic" w:hAnsi="Century Gothic" w:cs="Arial"/>
          <w:color w:val="548DD4" w:themeColor="text2" w:themeTint="99"/>
        </w:rPr>
        <w:t>XXXXX</w:t>
      </w:r>
      <w:r w:rsidRPr="00650564">
        <w:rPr>
          <w:rFonts w:ascii="Century Gothic" w:eastAsia="Century Gothic" w:hAnsi="Century Gothic" w:cs="Arial"/>
          <w:color w:val="548DD4" w:themeColor="text2" w:themeTint="99"/>
        </w:rPr>
        <w:t xml:space="preserve"> </w:t>
      </w:r>
      <w:r w:rsidRPr="00DB6464">
        <w:rPr>
          <w:rFonts w:ascii="Century Gothic" w:eastAsia="Century Gothic" w:hAnsi="Century Gothic" w:cs="Arial"/>
        </w:rPr>
        <w:t xml:space="preserve">deberá constituir dentro de los </w:t>
      </w:r>
      <w:r w:rsidR="00663E8A" w:rsidRPr="00DB6464">
        <w:rPr>
          <w:rFonts w:ascii="Century Gothic" w:eastAsia="Century Gothic" w:hAnsi="Century Gothic" w:cs="Arial"/>
        </w:rPr>
        <w:t>tres</w:t>
      </w:r>
      <w:r w:rsidRPr="00DB6464">
        <w:rPr>
          <w:rFonts w:ascii="Century Gothic" w:eastAsia="Century Gothic" w:hAnsi="Century Gothic" w:cs="Arial"/>
        </w:rPr>
        <w:t xml:space="preserve"> (</w:t>
      </w:r>
      <w:r w:rsidR="00663E8A" w:rsidRPr="00DB6464">
        <w:rPr>
          <w:rFonts w:ascii="Century Gothic" w:eastAsia="Century Gothic" w:hAnsi="Century Gothic" w:cs="Arial"/>
        </w:rPr>
        <w:t>3</w:t>
      </w:r>
      <w:r w:rsidRPr="00DB6464">
        <w:rPr>
          <w:rFonts w:ascii="Century Gothic" w:eastAsia="Century Gothic" w:hAnsi="Century Gothic" w:cs="Arial"/>
        </w:rPr>
        <w:t xml:space="preserve">) días siguientes al perfeccionamiento del Convenio, </w:t>
      </w:r>
      <w:r w:rsidR="00E03812" w:rsidRPr="00DB6464">
        <w:rPr>
          <w:rFonts w:ascii="Century Gothic" w:eastAsia="Century Gothic" w:hAnsi="Century Gothic" w:cs="Arial"/>
        </w:rPr>
        <w:t>las garantías solicitadas</w:t>
      </w:r>
      <w:r w:rsidRPr="00DB6464">
        <w:rPr>
          <w:rFonts w:ascii="Century Gothic" w:eastAsia="Century Gothic" w:hAnsi="Century Gothic" w:cs="Arial"/>
        </w:rPr>
        <w:t xml:space="preserve"> </w:t>
      </w:r>
      <w:r w:rsidR="00E03812" w:rsidRPr="00DB6464">
        <w:rPr>
          <w:rFonts w:ascii="Century Gothic" w:eastAsia="Century Gothic" w:hAnsi="Century Gothic" w:cs="Arial"/>
        </w:rPr>
        <w:t xml:space="preserve">a favor del DISTRITO CAPITAL – AGENCIA DISTRITAL PARA LA EDUCACIÓN SUPERIOR, LA CIENCIA Y LA TECNOLOGÍA- ATENEA NIT: 901.508.361-4, </w:t>
      </w:r>
      <w:r w:rsidRPr="00DB6464">
        <w:rPr>
          <w:rFonts w:ascii="Century Gothic" w:eastAsia="Century Gothic" w:hAnsi="Century Gothic" w:cs="Arial"/>
        </w:rPr>
        <w:t xml:space="preserve">en una compañía de seguros o en una entidad bancaria debidamente reconocida por la Superintendencia Financiera de Colombia, que ampare los siguientes riesgos, así: </w:t>
      </w:r>
    </w:p>
    <w:p w14:paraId="5AE79094" w14:textId="77777777" w:rsidR="005F17C2" w:rsidRPr="00DB6464" w:rsidRDefault="005F17C2" w:rsidP="005F17C2">
      <w:pPr>
        <w:jc w:val="both"/>
        <w:rPr>
          <w:rFonts w:ascii="Century Gothic" w:eastAsia="Century Gothic" w:hAnsi="Century Gothic" w:cs="Arial"/>
          <w:b/>
        </w:rPr>
      </w:pPr>
    </w:p>
    <w:p w14:paraId="1202F4F2" w14:textId="5AD96908" w:rsidR="00663E8A" w:rsidRPr="00650564" w:rsidRDefault="005F17C2" w:rsidP="00663E8A">
      <w:pPr>
        <w:widowControl/>
        <w:overflowPunct w:val="0"/>
        <w:adjustRightInd w:val="0"/>
        <w:jc w:val="both"/>
        <w:textAlignment w:val="baseline"/>
        <w:rPr>
          <w:rFonts w:ascii="Century Gothic" w:eastAsia="Century Gothic" w:hAnsi="Century Gothic" w:cs="Century Gothic"/>
          <w:color w:val="548DD4" w:themeColor="text2" w:themeTint="99"/>
        </w:rPr>
      </w:pPr>
      <w:r w:rsidRPr="00DB6464">
        <w:rPr>
          <w:rFonts w:ascii="Century Gothic" w:eastAsia="Century Gothic" w:hAnsi="Century Gothic" w:cs="Arial"/>
          <w:b/>
        </w:rPr>
        <w:t>A. CUMPLIMIENTO:</w:t>
      </w:r>
      <w:r w:rsidRPr="00DB6464">
        <w:rPr>
          <w:rFonts w:ascii="Century Gothic" w:eastAsia="Century Gothic" w:hAnsi="Century Gothic" w:cs="Arial"/>
          <w:bCs/>
        </w:rPr>
        <w:t xml:space="preserve"> </w:t>
      </w:r>
      <w:r w:rsidR="00D83BB7" w:rsidRPr="00650564">
        <w:rPr>
          <w:rFonts w:ascii="Century Gothic" w:eastAsia="Century Gothic" w:hAnsi="Century Gothic" w:cs="Arial"/>
          <w:bCs/>
          <w:color w:val="548DD4" w:themeColor="text2" w:themeTint="99"/>
        </w:rPr>
        <w:t xml:space="preserve">Revisar lo contemplado en los </w:t>
      </w:r>
      <w:r w:rsidR="00C17709" w:rsidRPr="00650564">
        <w:rPr>
          <w:rFonts w:ascii="Century Gothic" w:eastAsia="Century Gothic" w:hAnsi="Century Gothic" w:cs="Arial"/>
          <w:bCs/>
          <w:color w:val="548DD4" w:themeColor="text2" w:themeTint="99"/>
        </w:rPr>
        <w:t>e</w:t>
      </w:r>
      <w:r w:rsidR="00D83BB7" w:rsidRPr="00650564">
        <w:rPr>
          <w:rFonts w:ascii="Century Gothic" w:eastAsia="Century Gothic" w:hAnsi="Century Gothic" w:cs="Arial"/>
          <w:bCs/>
          <w:color w:val="548DD4" w:themeColor="text2" w:themeTint="99"/>
        </w:rPr>
        <w:t xml:space="preserve">studios </w:t>
      </w:r>
      <w:r w:rsidR="00C17709" w:rsidRPr="00650564">
        <w:rPr>
          <w:rFonts w:ascii="Century Gothic" w:eastAsia="Century Gothic" w:hAnsi="Century Gothic" w:cs="Arial"/>
          <w:bCs/>
          <w:color w:val="548DD4" w:themeColor="text2" w:themeTint="99"/>
        </w:rPr>
        <w:t>p</w:t>
      </w:r>
      <w:r w:rsidR="00D83BB7" w:rsidRPr="00650564">
        <w:rPr>
          <w:rFonts w:ascii="Century Gothic" w:eastAsia="Century Gothic" w:hAnsi="Century Gothic" w:cs="Arial"/>
          <w:bCs/>
          <w:color w:val="548DD4" w:themeColor="text2" w:themeTint="99"/>
        </w:rPr>
        <w:t>revios.</w:t>
      </w:r>
    </w:p>
    <w:p w14:paraId="59B93758" w14:textId="77777777" w:rsidR="005F17C2" w:rsidRPr="00DB6464" w:rsidRDefault="005F17C2" w:rsidP="005F17C2">
      <w:pPr>
        <w:jc w:val="both"/>
        <w:rPr>
          <w:rFonts w:ascii="Century Gothic" w:eastAsia="Century Gothic" w:hAnsi="Century Gothic" w:cs="Arial"/>
          <w:bCs/>
        </w:rPr>
      </w:pPr>
    </w:p>
    <w:p w14:paraId="0BB24165" w14:textId="77777777" w:rsidR="00D83BB7" w:rsidRPr="00650564" w:rsidRDefault="005F17C2" w:rsidP="00D83BB7">
      <w:pPr>
        <w:widowControl/>
        <w:overflowPunct w:val="0"/>
        <w:adjustRightInd w:val="0"/>
        <w:jc w:val="both"/>
        <w:textAlignment w:val="baseline"/>
        <w:rPr>
          <w:rFonts w:ascii="Century Gothic" w:eastAsia="Century Gothic" w:hAnsi="Century Gothic" w:cs="Century Gothic"/>
          <w:color w:val="548DD4" w:themeColor="text2" w:themeTint="99"/>
        </w:rPr>
      </w:pPr>
      <w:r w:rsidRPr="00DB6464">
        <w:rPr>
          <w:rFonts w:ascii="Century Gothic" w:eastAsia="Century Gothic" w:hAnsi="Century Gothic" w:cs="Arial"/>
          <w:b/>
        </w:rPr>
        <w:t>B. RESPONSABILIDAD CIVIL EXTRACONTRACTUAL:</w:t>
      </w:r>
      <w:r w:rsidRPr="00DB6464">
        <w:rPr>
          <w:rFonts w:ascii="Century Gothic" w:eastAsia="Century Gothic" w:hAnsi="Century Gothic" w:cs="Arial"/>
          <w:bCs/>
        </w:rPr>
        <w:t xml:space="preserve"> </w:t>
      </w:r>
      <w:r w:rsidR="00D83BB7" w:rsidRPr="00650564">
        <w:rPr>
          <w:rFonts w:ascii="Century Gothic" w:eastAsia="Century Gothic" w:hAnsi="Century Gothic" w:cs="Arial"/>
          <w:bCs/>
          <w:color w:val="548DD4" w:themeColor="text2" w:themeTint="99"/>
        </w:rPr>
        <w:t>Revisar lo contemplado en los Estudios Previos.</w:t>
      </w:r>
    </w:p>
    <w:p w14:paraId="5B6630EA" w14:textId="77777777" w:rsidR="00663E8A" w:rsidRPr="00D83BB7" w:rsidRDefault="00663E8A" w:rsidP="00663E8A">
      <w:pPr>
        <w:jc w:val="both"/>
        <w:rPr>
          <w:rFonts w:ascii="Century Gothic" w:eastAsia="Century Gothic" w:hAnsi="Century Gothic" w:cs="Century Gothic"/>
          <w:color w:val="FF0000"/>
        </w:rPr>
      </w:pPr>
    </w:p>
    <w:p w14:paraId="696ED9E6" w14:textId="77777777" w:rsidR="00663E8A" w:rsidRPr="00D83BB7" w:rsidRDefault="00663E8A" w:rsidP="00663E8A">
      <w:pPr>
        <w:jc w:val="both"/>
        <w:rPr>
          <w:rFonts w:ascii="Century Gothic" w:eastAsia="Century Gothic" w:hAnsi="Century Gothic" w:cs="Century Gothic"/>
        </w:rPr>
      </w:pPr>
      <w:r w:rsidRPr="00D83BB7">
        <w:rPr>
          <w:rFonts w:ascii="Century Gothic" w:eastAsia="Century Gothic" w:hAnsi="Century Gothic" w:cs="Century Gothic"/>
        </w:rPr>
        <w:t>El asociado responderá por cualquier incumplimiento de sus obligaciones y se obligará a indemnizar a ATENEA de cualquier perjuicio le cause por este hecho.</w:t>
      </w:r>
    </w:p>
    <w:p w14:paraId="5CAA4317" w14:textId="77777777" w:rsidR="00663E8A" w:rsidRPr="00D83BB7" w:rsidRDefault="00663E8A" w:rsidP="00663E8A">
      <w:pPr>
        <w:jc w:val="both"/>
        <w:rPr>
          <w:rFonts w:ascii="Century Gothic" w:eastAsia="Century Gothic" w:hAnsi="Century Gothic" w:cs="Century Gothic"/>
        </w:rPr>
      </w:pPr>
    </w:p>
    <w:p w14:paraId="0ADCB0D6" w14:textId="77777777" w:rsidR="00663E8A" w:rsidRDefault="00663E8A" w:rsidP="00663E8A">
      <w:pPr>
        <w:jc w:val="both"/>
        <w:rPr>
          <w:rFonts w:ascii="Century Gothic" w:eastAsia="Century Gothic" w:hAnsi="Century Gothic" w:cs="Century Gothic"/>
        </w:rPr>
      </w:pPr>
      <w:r w:rsidRPr="00D83BB7">
        <w:rPr>
          <w:rFonts w:ascii="Century Gothic" w:eastAsia="Century Gothic" w:hAnsi="Century Gothic" w:cs="Century Gothic"/>
        </w:rPr>
        <w:t>En cualquier evento de aumento del valor del convenio o convenios resultantes del presente proceso o prórroga de su vigencia, el asociado estará obligado a ampliar o prorrogar los amparos en forma proporcional de manera que se mantengan las condiciones originales.</w:t>
      </w:r>
    </w:p>
    <w:p w14:paraId="345B392B" w14:textId="77777777" w:rsidR="00D83BB7" w:rsidRPr="00D83BB7" w:rsidRDefault="00D83BB7" w:rsidP="00663E8A">
      <w:pPr>
        <w:jc w:val="both"/>
        <w:rPr>
          <w:rFonts w:ascii="Century Gothic" w:eastAsia="Century Gothic" w:hAnsi="Century Gothic" w:cs="Century Gothic"/>
        </w:rPr>
      </w:pPr>
    </w:p>
    <w:p w14:paraId="63E9E13B" w14:textId="77777777" w:rsidR="00663E8A" w:rsidRPr="00D83BB7" w:rsidRDefault="00663E8A" w:rsidP="00663E8A">
      <w:pPr>
        <w:jc w:val="both"/>
        <w:rPr>
          <w:rFonts w:ascii="Century Gothic" w:eastAsia="Century Gothic" w:hAnsi="Century Gothic" w:cs="Century Gothic"/>
        </w:rPr>
      </w:pPr>
      <w:r w:rsidRPr="00D83BB7">
        <w:rPr>
          <w:rFonts w:ascii="Century Gothic" w:eastAsia="Century Gothic" w:hAnsi="Century Gothic" w:cs="Century Gothic"/>
        </w:rPr>
        <w:t>El hecho de la constitución de estos amparos no exonera al asociado de las responsabilidades legales en relación con los riesgos asegurados.</w:t>
      </w:r>
    </w:p>
    <w:p w14:paraId="1E72807C" w14:textId="77777777" w:rsidR="00663E8A" w:rsidRPr="00D83BB7" w:rsidRDefault="00663E8A" w:rsidP="00663E8A">
      <w:pPr>
        <w:jc w:val="both"/>
        <w:rPr>
          <w:rFonts w:ascii="Century Gothic" w:eastAsia="Century Gothic" w:hAnsi="Century Gothic" w:cs="Century Gothic"/>
        </w:rPr>
      </w:pPr>
    </w:p>
    <w:p w14:paraId="29B7C5AD" w14:textId="77777777" w:rsidR="00663E8A" w:rsidRPr="00D83BB7" w:rsidRDefault="00663E8A" w:rsidP="00663E8A">
      <w:pPr>
        <w:jc w:val="both"/>
        <w:rPr>
          <w:rFonts w:ascii="Century Gothic" w:eastAsia="Century Gothic" w:hAnsi="Century Gothic" w:cs="Century Gothic"/>
          <w:b/>
          <w:bCs/>
          <w:u w:val="single"/>
        </w:rPr>
      </w:pPr>
      <w:r w:rsidRPr="00D83BB7">
        <w:rPr>
          <w:rFonts w:ascii="Century Gothic" w:eastAsia="Century Gothic" w:hAnsi="Century Gothic" w:cs="Century Gothic"/>
          <w:b/>
          <w:u w:val="single"/>
        </w:rPr>
        <w:t>La Póliza de responsabilidad civil extracontractual deberá cumplir con los requisitos y los amparos propios de la responsabilidad civil extracontractual a la luz de lo señalado en el artículo 2.2.1.2.3.2.9 del decreto 1082 de 2015.</w:t>
      </w:r>
    </w:p>
    <w:p w14:paraId="48EB8E8C" w14:textId="0A275345" w:rsidR="005F17C2" w:rsidRPr="00D83BB7" w:rsidRDefault="005F17C2" w:rsidP="00663E8A">
      <w:pPr>
        <w:jc w:val="both"/>
        <w:rPr>
          <w:rFonts w:ascii="Century Gothic" w:eastAsia="Century Gothic" w:hAnsi="Century Gothic" w:cs="Arial"/>
          <w:bCs/>
        </w:rPr>
      </w:pPr>
    </w:p>
    <w:p w14:paraId="4F6C3497" w14:textId="77777777" w:rsidR="005F17C2" w:rsidRPr="00DB6464" w:rsidRDefault="005F17C2" w:rsidP="005F17C2">
      <w:pPr>
        <w:jc w:val="both"/>
        <w:rPr>
          <w:rFonts w:ascii="Century Gothic" w:hAnsi="Century Gothic" w:cs="Arial"/>
          <w:b/>
        </w:rPr>
      </w:pPr>
    </w:p>
    <w:p w14:paraId="6A4A5400" w14:textId="673E8C2D" w:rsidR="005E4CAC" w:rsidRPr="00043922" w:rsidRDefault="005F17C2" w:rsidP="005E4CAC">
      <w:pPr>
        <w:jc w:val="both"/>
        <w:rPr>
          <w:rFonts w:ascii="Century Gothic" w:eastAsia="Century Gothic" w:hAnsi="Century Gothic" w:cs="Century Gothic"/>
          <w:color w:val="000000"/>
        </w:rPr>
      </w:pPr>
      <w:r w:rsidRPr="00DB6464">
        <w:rPr>
          <w:rFonts w:ascii="Century Gothic" w:hAnsi="Century Gothic" w:cs="Arial"/>
          <w:b/>
          <w:bCs/>
          <w:u w:val="single"/>
        </w:rPr>
        <w:t>OCTAVA</w:t>
      </w:r>
      <w:r w:rsidRPr="00DB6464">
        <w:rPr>
          <w:rFonts w:ascii="Century Gothic" w:hAnsi="Century Gothic" w:cs="Arial"/>
          <w:b/>
          <w:u w:val="single"/>
        </w:rPr>
        <w:t>. - SUPERVISIÓN</w:t>
      </w:r>
      <w:r w:rsidRPr="00DB6464">
        <w:rPr>
          <w:rFonts w:ascii="Century Gothic" w:hAnsi="Century Gothic" w:cs="Arial"/>
          <w:u w:val="single"/>
        </w:rPr>
        <w:t>:</w:t>
      </w:r>
      <w:r w:rsidRPr="00DB6464">
        <w:rPr>
          <w:rFonts w:ascii="Century Gothic" w:hAnsi="Century Gothic" w:cs="Arial"/>
        </w:rPr>
        <w:t xml:space="preserve"> </w:t>
      </w:r>
      <w:r w:rsidR="005E4CAC" w:rsidRPr="7FC5F6EA">
        <w:rPr>
          <w:rFonts w:ascii="Century Gothic" w:eastAsia="Century Gothic" w:hAnsi="Century Gothic" w:cs="Century Gothic"/>
          <w:color w:val="000000" w:themeColor="text1"/>
        </w:rPr>
        <w:t xml:space="preserve">Por parte de la Agencia ATENEA: El control a la ejecución o supervisión será ejercido por </w:t>
      </w:r>
      <w:r w:rsidR="00D83BB7" w:rsidRPr="00650564">
        <w:rPr>
          <w:rFonts w:ascii="Century Gothic" w:eastAsia="Century Gothic" w:hAnsi="Century Gothic" w:cs="Century Gothic"/>
          <w:color w:val="548DD4" w:themeColor="text2" w:themeTint="99"/>
        </w:rPr>
        <w:t>XXXXXXXX</w:t>
      </w:r>
      <w:r w:rsidR="005E4CAC" w:rsidRPr="00650564">
        <w:rPr>
          <w:rFonts w:ascii="Century Gothic" w:eastAsia="Century Gothic" w:hAnsi="Century Gothic" w:cs="Century Gothic"/>
          <w:color w:val="548DD4" w:themeColor="text2" w:themeTint="99"/>
        </w:rPr>
        <w:t xml:space="preserve">, </w:t>
      </w:r>
      <w:r w:rsidR="005E4CAC" w:rsidRPr="7FC5F6EA">
        <w:rPr>
          <w:rFonts w:ascii="Century Gothic" w:eastAsia="Century Gothic" w:hAnsi="Century Gothic" w:cs="Century Gothic"/>
          <w:color w:val="000000" w:themeColor="text1"/>
        </w:rPr>
        <w:t>o por quien designe por escrito el Ordenador del Gasto, lo cual será oportunamente informado al ASOCIADO, quien deberá dar aplicación al Manual de Contratación y/o el Manual de Supervisión e Interventoría de la Agencia ATENEA y sus respectivas modificaciones o adiciones, y los aspectos específicos contenidos en el estudio previo.</w:t>
      </w:r>
    </w:p>
    <w:p w14:paraId="408563E9" w14:textId="77777777" w:rsidR="005E4CAC" w:rsidRPr="00043922" w:rsidRDefault="005E4CAC" w:rsidP="005E4CAC">
      <w:pPr>
        <w:jc w:val="both"/>
        <w:rPr>
          <w:rFonts w:ascii="Century Gothic" w:eastAsia="Century Gothic" w:hAnsi="Century Gothic" w:cs="Century Gothic"/>
          <w:color w:val="000000"/>
        </w:rPr>
      </w:pPr>
    </w:p>
    <w:p w14:paraId="5856A84D" w14:textId="77777777" w:rsidR="005E4CAC" w:rsidRPr="00043922" w:rsidRDefault="005E4CAC" w:rsidP="005E4CAC">
      <w:pPr>
        <w:jc w:val="both"/>
        <w:rPr>
          <w:rFonts w:ascii="Century Gothic" w:eastAsia="Century Gothic" w:hAnsi="Century Gothic" w:cs="Century Gothic"/>
          <w:color w:val="000000"/>
        </w:rPr>
      </w:pPr>
      <w:r w:rsidRPr="7FC5F6EA">
        <w:rPr>
          <w:rFonts w:ascii="Century Gothic" w:eastAsia="Century Gothic" w:hAnsi="Century Gothic" w:cs="Century Gothic"/>
          <w:color w:val="000000" w:themeColor="text1"/>
        </w:rPr>
        <w:t>Por parte los ASOCIADOS: El representante legal o por quien designe por este por escrito, lo cual será oportunamente informado a la Agencia ATENEA.</w:t>
      </w:r>
    </w:p>
    <w:p w14:paraId="542CF5F6" w14:textId="0F8376D4" w:rsidR="005F17C2" w:rsidRDefault="005F17C2" w:rsidP="005E4CAC">
      <w:pPr>
        <w:pStyle w:val="paragraph"/>
        <w:spacing w:before="0" w:beforeAutospacing="0" w:after="0" w:afterAutospacing="0"/>
        <w:jc w:val="both"/>
        <w:textAlignment w:val="baseline"/>
        <w:rPr>
          <w:rFonts w:ascii="Century Gothic" w:hAnsi="Century Gothic" w:cs="Arial"/>
          <w:sz w:val="22"/>
          <w:szCs w:val="22"/>
        </w:rPr>
      </w:pPr>
    </w:p>
    <w:p w14:paraId="79388003" w14:textId="77777777" w:rsidR="005E4CAC" w:rsidRPr="00043922" w:rsidRDefault="005E4CAC" w:rsidP="005E4CAC">
      <w:pPr>
        <w:jc w:val="both"/>
        <w:rPr>
          <w:rFonts w:ascii="Century Gothic" w:eastAsia="Century Gothic" w:hAnsi="Century Gothic" w:cs="Century Gothic"/>
          <w:color w:val="000000"/>
        </w:rPr>
      </w:pPr>
      <w:r w:rsidRPr="7FC5F6EA">
        <w:rPr>
          <w:rFonts w:ascii="Century Gothic" w:eastAsia="Century Gothic" w:hAnsi="Century Gothic" w:cs="Century Gothic"/>
          <w:color w:val="000000" w:themeColor="text1"/>
        </w:rPr>
        <w:t>PARÁGRAFO 1. El supervisor cuando lo estime conveniente podrá contar con el apoyo de personas naturales o jurídicas para el buen desarrollo de la supervisión.</w:t>
      </w:r>
    </w:p>
    <w:p w14:paraId="0793F252" w14:textId="77777777" w:rsidR="005E4CAC" w:rsidRPr="00043922" w:rsidRDefault="005E4CAC" w:rsidP="005E4CAC">
      <w:pPr>
        <w:jc w:val="both"/>
        <w:rPr>
          <w:rFonts w:ascii="Century Gothic" w:eastAsia="Century Gothic" w:hAnsi="Century Gothic" w:cs="Century Gothic"/>
          <w:color w:val="000000"/>
        </w:rPr>
      </w:pPr>
    </w:p>
    <w:p w14:paraId="51C3F7C0" w14:textId="77777777" w:rsidR="005E4CAC" w:rsidRPr="00043922" w:rsidRDefault="005E4CAC" w:rsidP="005E4CAC">
      <w:pPr>
        <w:jc w:val="both"/>
        <w:rPr>
          <w:rFonts w:ascii="Century Gothic" w:eastAsia="Century Gothic" w:hAnsi="Century Gothic" w:cs="Century Gothic"/>
          <w:color w:val="000000"/>
        </w:rPr>
      </w:pPr>
      <w:r w:rsidRPr="7FC5F6EA">
        <w:rPr>
          <w:rFonts w:ascii="Century Gothic" w:eastAsia="Century Gothic" w:hAnsi="Century Gothic" w:cs="Century Gothic"/>
          <w:color w:val="000000" w:themeColor="text1"/>
        </w:rPr>
        <w:t>PARÁGRAFO 2: El ordenador del gasto podrá modificar la designación de la supervisión cuando así lo requiera, sin que ello implique modificación contractual alguna. Para el efecto bastará una comunicación escrita del Ordenador del Gasto al nuevo supervisor designado, con copia a la subgerencia de gestión administrativa.</w:t>
      </w:r>
    </w:p>
    <w:p w14:paraId="660450EC" w14:textId="77777777" w:rsidR="005E4CAC" w:rsidRPr="00043922" w:rsidRDefault="005E4CAC" w:rsidP="005E4CAC">
      <w:pPr>
        <w:jc w:val="both"/>
        <w:rPr>
          <w:rFonts w:ascii="Century Gothic" w:eastAsia="Century Gothic" w:hAnsi="Century Gothic" w:cs="Century Gothic"/>
          <w:color w:val="000000"/>
        </w:rPr>
      </w:pPr>
    </w:p>
    <w:p w14:paraId="5BE4CBD6" w14:textId="28225845" w:rsidR="005F17C2" w:rsidRPr="00DB6464" w:rsidRDefault="005E4CAC" w:rsidP="005F17C2">
      <w:pPr>
        <w:jc w:val="both"/>
        <w:rPr>
          <w:rFonts w:ascii="Century Gothic" w:hAnsi="Century Gothic" w:cs="Arial"/>
          <w:b/>
          <w:bCs/>
          <w:u w:val="single"/>
        </w:rPr>
      </w:pPr>
      <w:r w:rsidRPr="7FC5F6EA">
        <w:rPr>
          <w:rFonts w:ascii="Century Gothic" w:eastAsia="Century Gothic" w:hAnsi="Century Gothic" w:cs="Century Gothic"/>
          <w:color w:val="000000" w:themeColor="text1"/>
        </w:rPr>
        <w:t>PARÁGRAFO 3: En el caso de la Agencia ATENEA, el ordenador del gasto podrá modificar la designación de la supervisión cuando así lo requiera, sin que ello implique modificación de los convenios. Para el efecto bastará una comunicación escrita o por correo electrónico del Ordenador del Gasto al nuevo supervisor designado, con copia a la Gerencia de Gestión Corporativa. Dicha modificación deberá ser informada por escrito al ASOCIADO.</w:t>
      </w:r>
    </w:p>
    <w:p w14:paraId="4594DD76" w14:textId="77777777" w:rsidR="00210454" w:rsidRPr="00DB6464" w:rsidRDefault="00210454" w:rsidP="005F17C2">
      <w:pPr>
        <w:widowControl/>
        <w:shd w:val="clear" w:color="auto" w:fill="FFFFFF" w:themeFill="background1"/>
        <w:autoSpaceDE/>
        <w:autoSpaceDN/>
        <w:jc w:val="both"/>
        <w:rPr>
          <w:rFonts w:ascii="Century Gothic" w:hAnsi="Century Gothic" w:cs="Arial"/>
          <w:b/>
          <w:bCs/>
          <w:u w:val="single"/>
        </w:rPr>
      </w:pPr>
    </w:p>
    <w:p w14:paraId="3AB6AA57" w14:textId="18B07C15" w:rsidR="00210454" w:rsidRPr="00DB6464" w:rsidRDefault="005F17C2" w:rsidP="005F17C2">
      <w:pPr>
        <w:widowControl/>
        <w:shd w:val="clear" w:color="auto" w:fill="FFFFFF" w:themeFill="background1"/>
        <w:autoSpaceDE/>
        <w:autoSpaceDN/>
        <w:jc w:val="both"/>
        <w:rPr>
          <w:rFonts w:ascii="Century Gothic" w:hAnsi="Century Gothic" w:cs="Arial"/>
          <w:b/>
        </w:rPr>
      </w:pPr>
      <w:r w:rsidRPr="00DB6464">
        <w:rPr>
          <w:rFonts w:ascii="Century Gothic" w:hAnsi="Century Gothic" w:cs="Arial"/>
          <w:b/>
          <w:bCs/>
          <w:u w:val="single"/>
        </w:rPr>
        <w:t>NOVENA</w:t>
      </w:r>
      <w:r w:rsidRPr="00DB6464">
        <w:rPr>
          <w:rFonts w:ascii="Century Gothic" w:hAnsi="Century Gothic" w:cs="Arial"/>
          <w:b/>
          <w:u w:val="single"/>
        </w:rPr>
        <w:t>. – OBLIGACIONES:</w:t>
      </w:r>
      <w:r w:rsidRPr="00DB6464">
        <w:rPr>
          <w:rFonts w:ascii="Century Gothic" w:hAnsi="Century Gothic" w:cs="Arial"/>
          <w:b/>
        </w:rPr>
        <w:t xml:space="preserve"> </w:t>
      </w:r>
    </w:p>
    <w:p w14:paraId="135ED808" w14:textId="77777777" w:rsidR="00210454" w:rsidRPr="00DB6464" w:rsidRDefault="00210454" w:rsidP="005F17C2">
      <w:pPr>
        <w:widowControl/>
        <w:shd w:val="clear" w:color="auto" w:fill="FFFFFF" w:themeFill="background1"/>
        <w:autoSpaceDE/>
        <w:autoSpaceDN/>
        <w:jc w:val="both"/>
        <w:rPr>
          <w:rFonts w:ascii="Century Gothic" w:hAnsi="Century Gothic" w:cs="Arial"/>
          <w:b/>
        </w:rPr>
      </w:pPr>
    </w:p>
    <w:p w14:paraId="4A4048C2" w14:textId="0CB192F1" w:rsidR="00E03812" w:rsidRDefault="005F17C2" w:rsidP="005F17C2">
      <w:pPr>
        <w:widowControl/>
        <w:shd w:val="clear" w:color="auto" w:fill="FFFFFF" w:themeFill="background1"/>
        <w:autoSpaceDE/>
        <w:autoSpaceDN/>
        <w:jc w:val="both"/>
        <w:rPr>
          <w:rFonts w:ascii="Century Gothic" w:hAnsi="Century Gothic" w:cs="Arial"/>
          <w:b/>
        </w:rPr>
      </w:pPr>
      <w:r w:rsidRPr="00DB6464">
        <w:rPr>
          <w:rFonts w:ascii="Century Gothic" w:hAnsi="Century Gothic" w:cs="Arial"/>
          <w:b/>
        </w:rPr>
        <w:t xml:space="preserve">A) </w:t>
      </w:r>
      <w:r w:rsidR="00E03812" w:rsidRPr="00DB6464">
        <w:rPr>
          <w:rFonts w:ascii="Century Gothic" w:hAnsi="Century Gothic" w:cs="Arial"/>
          <w:b/>
        </w:rPr>
        <w:t xml:space="preserve">OBLIGACIONES GENERALES CONJUNTAS DE LAS PARTES: </w:t>
      </w:r>
    </w:p>
    <w:p w14:paraId="77A979F0" w14:textId="77777777" w:rsidR="00E44A3D" w:rsidRPr="00E44A3D" w:rsidRDefault="00E44A3D" w:rsidP="005F17C2">
      <w:pPr>
        <w:widowControl/>
        <w:shd w:val="clear" w:color="auto" w:fill="FFFFFF" w:themeFill="background1"/>
        <w:autoSpaceDE/>
        <w:autoSpaceDN/>
        <w:jc w:val="both"/>
        <w:rPr>
          <w:rFonts w:ascii="Century Gothic" w:hAnsi="Century Gothic" w:cs="Arial"/>
        </w:rPr>
      </w:pPr>
    </w:p>
    <w:p w14:paraId="173FA976" w14:textId="77777777" w:rsidR="001909FB" w:rsidRDefault="001909FB" w:rsidP="001909FB">
      <w:pPr>
        <w:contextualSpacing/>
        <w:jc w:val="both"/>
        <w:rPr>
          <w:rFonts w:ascii="Arial" w:hAnsi="Arial" w:cs="Arial"/>
        </w:rPr>
      </w:pPr>
      <w:r w:rsidRPr="009E1C0E">
        <w:rPr>
          <w:rFonts w:ascii="Arial" w:hAnsi="Arial" w:cs="Arial"/>
        </w:rPr>
        <w:lastRenderedPageBreak/>
        <w:t xml:space="preserve">a) Contar con el recurso humano necesario y pertinente para garantizar el desarrollo del convenio. </w:t>
      </w:r>
    </w:p>
    <w:p w14:paraId="0054CCE4" w14:textId="77777777" w:rsidR="001909FB" w:rsidRDefault="001909FB" w:rsidP="001909FB">
      <w:pPr>
        <w:contextualSpacing/>
        <w:jc w:val="both"/>
        <w:rPr>
          <w:rFonts w:ascii="Arial" w:hAnsi="Arial" w:cs="Arial"/>
        </w:rPr>
      </w:pPr>
      <w:r w:rsidRPr="009E1C0E">
        <w:rPr>
          <w:rFonts w:ascii="Arial" w:hAnsi="Arial" w:cs="Arial"/>
        </w:rPr>
        <w:t>b) Participar en las reuniones y eventos que se requieran para el desarrollo del convenio. c) Participar en las reuniones que se definan por el comité técnico y el comité de seguimiento académico para revisar los avances del convenio y la retroalimentación de las partes.</w:t>
      </w:r>
    </w:p>
    <w:p w14:paraId="50450312" w14:textId="77777777" w:rsidR="001909FB" w:rsidRDefault="001909FB" w:rsidP="001909FB">
      <w:pPr>
        <w:contextualSpacing/>
        <w:jc w:val="both"/>
        <w:rPr>
          <w:rFonts w:ascii="Arial" w:hAnsi="Arial" w:cs="Arial"/>
        </w:rPr>
      </w:pPr>
      <w:r w:rsidRPr="009E1C0E">
        <w:rPr>
          <w:rFonts w:ascii="Arial" w:hAnsi="Arial" w:cs="Arial"/>
        </w:rPr>
        <w:t xml:space="preserve">d) Suscribir los documentos que surjan con ocasión de la ejecución y finalización del convenio. </w:t>
      </w:r>
    </w:p>
    <w:p w14:paraId="0293A4E2" w14:textId="77777777" w:rsidR="001909FB" w:rsidRDefault="001909FB" w:rsidP="001909FB">
      <w:pPr>
        <w:contextualSpacing/>
        <w:jc w:val="both"/>
        <w:rPr>
          <w:rFonts w:ascii="Arial" w:hAnsi="Arial" w:cs="Arial"/>
        </w:rPr>
      </w:pPr>
      <w:r w:rsidRPr="009E1C0E">
        <w:rPr>
          <w:rFonts w:ascii="Arial" w:hAnsi="Arial" w:cs="Arial"/>
        </w:rPr>
        <w:t xml:space="preserve">e) Hacer seguimiento a la ejecución de las actividades contempladas en el convenio. </w:t>
      </w:r>
    </w:p>
    <w:p w14:paraId="75291DB5" w14:textId="77777777" w:rsidR="001909FB" w:rsidRDefault="001909FB" w:rsidP="001909FB">
      <w:pPr>
        <w:contextualSpacing/>
        <w:jc w:val="both"/>
        <w:rPr>
          <w:rFonts w:ascii="Arial" w:hAnsi="Arial" w:cs="Arial"/>
        </w:rPr>
      </w:pPr>
      <w:r w:rsidRPr="009E1C0E">
        <w:rPr>
          <w:rFonts w:ascii="Arial" w:hAnsi="Arial" w:cs="Arial"/>
        </w:rPr>
        <w:t xml:space="preserve">f) Informar al supervisor del convenio o a su apoyo las situaciones que puedan afectar la correcta ejecución de éste dentro de los cinco (5) días hábiles siguientes a su ocurrencia. g) Facilitar y poner a disposición los medios necesarios para el logro de los objetivos del convenio, de acuerdo con los compromisos aquí descritos durante el plazo de ejecución de este. </w:t>
      </w:r>
    </w:p>
    <w:p w14:paraId="45659E05" w14:textId="77777777" w:rsidR="001909FB" w:rsidRDefault="001909FB" w:rsidP="001909FB">
      <w:pPr>
        <w:contextualSpacing/>
        <w:jc w:val="both"/>
        <w:rPr>
          <w:rFonts w:ascii="Arial" w:hAnsi="Arial" w:cs="Arial"/>
        </w:rPr>
      </w:pPr>
      <w:r w:rsidRPr="009E1C0E">
        <w:rPr>
          <w:rFonts w:ascii="Arial" w:hAnsi="Arial" w:cs="Arial"/>
        </w:rPr>
        <w:t xml:space="preserve">h) Cumplir con las actividades y compromisos adquiridos por virtud de la suscripción del convenio. </w:t>
      </w:r>
    </w:p>
    <w:p w14:paraId="666BFA8F" w14:textId="77777777" w:rsidR="001909FB" w:rsidRDefault="001909FB" w:rsidP="001909FB">
      <w:pPr>
        <w:contextualSpacing/>
        <w:jc w:val="both"/>
        <w:rPr>
          <w:rFonts w:ascii="Arial" w:hAnsi="Arial" w:cs="Arial"/>
        </w:rPr>
      </w:pPr>
      <w:r w:rsidRPr="009E1C0E">
        <w:rPr>
          <w:rFonts w:ascii="Arial" w:hAnsi="Arial" w:cs="Arial"/>
        </w:rPr>
        <w:t xml:space="preserve">i) Realizar los aportes en los términos establecidos en el estudio previo y en el convenio. </w:t>
      </w:r>
    </w:p>
    <w:p w14:paraId="57782A7F" w14:textId="77777777" w:rsidR="001909FB" w:rsidRDefault="001909FB" w:rsidP="001909FB">
      <w:pPr>
        <w:contextualSpacing/>
        <w:jc w:val="both"/>
        <w:rPr>
          <w:rFonts w:ascii="Arial" w:hAnsi="Arial" w:cs="Arial"/>
        </w:rPr>
      </w:pPr>
      <w:r w:rsidRPr="009E1C0E">
        <w:rPr>
          <w:rFonts w:ascii="Arial" w:hAnsi="Arial" w:cs="Arial"/>
        </w:rPr>
        <w:t xml:space="preserve">j) Suscribir oportunamente el acta de inicio, actas de comité, modificaciones si las hubiere, acta de terminación cuando a ella haya lugar y acta de liquidación del convenio. </w:t>
      </w:r>
    </w:p>
    <w:p w14:paraId="38032F37" w14:textId="77777777" w:rsidR="001909FB" w:rsidRDefault="001909FB" w:rsidP="001909FB">
      <w:pPr>
        <w:contextualSpacing/>
        <w:jc w:val="both"/>
        <w:rPr>
          <w:rFonts w:ascii="Arial" w:hAnsi="Arial" w:cs="Arial"/>
        </w:rPr>
      </w:pPr>
      <w:r w:rsidRPr="009E1C0E">
        <w:rPr>
          <w:rFonts w:ascii="Arial" w:hAnsi="Arial" w:cs="Arial"/>
        </w:rPr>
        <w:t xml:space="preserve">k) Generar respuestas ágiles, oportunas, de fondo y definitivas a inquietudes que surjan durante el desarrollo del convenio. </w:t>
      </w:r>
    </w:p>
    <w:p w14:paraId="6D372C17" w14:textId="77777777" w:rsidR="001909FB" w:rsidRDefault="001909FB" w:rsidP="001909FB">
      <w:pPr>
        <w:contextualSpacing/>
        <w:jc w:val="both"/>
        <w:rPr>
          <w:rFonts w:ascii="Arial" w:hAnsi="Arial" w:cs="Arial"/>
        </w:rPr>
      </w:pPr>
      <w:r w:rsidRPr="009E1C0E">
        <w:rPr>
          <w:rFonts w:ascii="Arial" w:hAnsi="Arial" w:cs="Arial"/>
        </w:rPr>
        <w:t xml:space="preserve">l) Hacer parte del Comité Técnico que se constituirá en el marco del convenio, designando a los directivos y profesionales que harán parte de este. </w:t>
      </w:r>
    </w:p>
    <w:p w14:paraId="78A369C2" w14:textId="77777777" w:rsidR="001909FB" w:rsidRPr="009E1C0E" w:rsidRDefault="001909FB" w:rsidP="001909FB">
      <w:pPr>
        <w:contextualSpacing/>
        <w:jc w:val="both"/>
        <w:rPr>
          <w:rFonts w:ascii="Arial" w:hAnsi="Arial" w:cs="Arial"/>
        </w:rPr>
      </w:pPr>
      <w:r w:rsidRPr="009E1C0E">
        <w:rPr>
          <w:rFonts w:ascii="Arial" w:hAnsi="Arial" w:cs="Arial"/>
        </w:rPr>
        <w:t>m) Participar de forma activa y oportuna en los espacios de discusión técnica y administrativa que se requieran para el cumplimiento del objeto, actividades y entregables del convenio, ya sea en forma presencial y/o virtual (Comité Técnico, entre otros que se establezcan).</w:t>
      </w:r>
    </w:p>
    <w:p w14:paraId="2A83AA0A" w14:textId="12E9F6CB" w:rsidR="00E03812" w:rsidRPr="001909FB" w:rsidRDefault="00E44A3D" w:rsidP="001909FB">
      <w:pPr>
        <w:widowControl/>
        <w:overflowPunct w:val="0"/>
        <w:adjustRightInd w:val="0"/>
        <w:jc w:val="both"/>
        <w:textAlignment w:val="baseline"/>
        <w:rPr>
          <w:rFonts w:ascii="Century Gothic" w:eastAsia="Century Gothic" w:hAnsi="Century Gothic" w:cs="Century Gothic"/>
          <w:lang w:val="es"/>
        </w:rPr>
      </w:pPr>
      <w:r w:rsidRPr="001909FB">
        <w:rPr>
          <w:rFonts w:ascii="Century Gothic" w:eastAsia="Century Gothic" w:hAnsi="Century Gothic" w:cs="Century Gothic"/>
          <w:lang w:val="es"/>
        </w:rPr>
        <w:t xml:space="preserve"> </w:t>
      </w:r>
    </w:p>
    <w:p w14:paraId="556B83EA" w14:textId="77777777" w:rsidR="00210454" w:rsidRPr="00E44A3D" w:rsidRDefault="00210454" w:rsidP="005F17C2">
      <w:pPr>
        <w:widowControl/>
        <w:shd w:val="clear" w:color="auto" w:fill="FFFFFF" w:themeFill="background1"/>
        <w:autoSpaceDE/>
        <w:autoSpaceDN/>
        <w:jc w:val="both"/>
        <w:rPr>
          <w:rFonts w:ascii="Century Gothic" w:hAnsi="Century Gothic" w:cs="Arial"/>
        </w:rPr>
      </w:pPr>
    </w:p>
    <w:p w14:paraId="7A8BDB43" w14:textId="7A157A51" w:rsidR="001909FB" w:rsidRDefault="005F17C2" w:rsidP="005F17C2">
      <w:pPr>
        <w:widowControl/>
        <w:shd w:val="clear" w:color="auto" w:fill="FFFFFF" w:themeFill="background1"/>
        <w:autoSpaceDE/>
        <w:autoSpaceDN/>
        <w:jc w:val="both"/>
        <w:rPr>
          <w:rFonts w:ascii="Century Gothic" w:hAnsi="Century Gothic" w:cs="Arial"/>
          <w:b/>
        </w:rPr>
      </w:pPr>
      <w:r w:rsidRPr="00DB6464">
        <w:rPr>
          <w:rFonts w:ascii="Century Gothic" w:hAnsi="Century Gothic" w:cs="Arial"/>
          <w:b/>
          <w:bCs/>
        </w:rPr>
        <w:t>B)</w:t>
      </w:r>
      <w:r w:rsidRPr="00DB6464">
        <w:rPr>
          <w:rFonts w:ascii="Century Gothic" w:hAnsi="Century Gothic" w:cs="Arial"/>
        </w:rPr>
        <w:t xml:space="preserve"> </w:t>
      </w:r>
      <w:r w:rsidR="00E03812" w:rsidRPr="00DB6464">
        <w:rPr>
          <w:rFonts w:ascii="Century Gothic" w:hAnsi="Century Gothic" w:cs="Arial"/>
          <w:b/>
        </w:rPr>
        <w:t xml:space="preserve">OBLIGACIONES </w:t>
      </w:r>
      <w:r w:rsidR="001909FB">
        <w:rPr>
          <w:rFonts w:ascii="Century Gothic" w:hAnsi="Century Gothic" w:cs="Arial"/>
          <w:b/>
        </w:rPr>
        <w:t>GENERALES DEL ASOCIADO O CONTRATISTA:</w:t>
      </w:r>
    </w:p>
    <w:p w14:paraId="6AEE8D3B" w14:textId="77777777" w:rsidR="001909FB" w:rsidRDefault="001909FB" w:rsidP="005F17C2">
      <w:pPr>
        <w:widowControl/>
        <w:shd w:val="clear" w:color="auto" w:fill="FFFFFF" w:themeFill="background1"/>
        <w:autoSpaceDE/>
        <w:autoSpaceDN/>
        <w:jc w:val="both"/>
        <w:rPr>
          <w:rFonts w:ascii="Century Gothic" w:hAnsi="Century Gothic" w:cs="Arial"/>
          <w:b/>
        </w:rPr>
      </w:pPr>
    </w:p>
    <w:p w14:paraId="2F7008A1" w14:textId="77777777" w:rsidR="001909FB" w:rsidRPr="0041281F" w:rsidRDefault="001909FB" w:rsidP="001909FB">
      <w:pPr>
        <w:contextualSpacing/>
        <w:jc w:val="both"/>
        <w:rPr>
          <w:rFonts w:ascii="Arial" w:hAnsi="Arial" w:cs="Arial"/>
        </w:rPr>
      </w:pPr>
    </w:p>
    <w:p w14:paraId="7807E253" w14:textId="77777777" w:rsidR="001909FB" w:rsidRPr="0041281F" w:rsidRDefault="001909FB" w:rsidP="001909FB">
      <w:pPr>
        <w:contextualSpacing/>
        <w:jc w:val="both"/>
        <w:rPr>
          <w:rFonts w:ascii="Arial" w:hAnsi="Arial" w:cs="Arial"/>
        </w:rPr>
      </w:pPr>
      <w:r w:rsidRPr="0041281F">
        <w:rPr>
          <w:rFonts w:ascii="Arial" w:hAnsi="Arial" w:cs="Arial"/>
        </w:rPr>
        <w:t>1.</w:t>
      </w:r>
      <w:r w:rsidRPr="0041281F">
        <w:rPr>
          <w:rFonts w:ascii="Arial" w:hAnsi="Arial" w:cs="Arial"/>
        </w:rPr>
        <w:tab/>
        <w:t>Suscribir oportunamente el acta de inicio y el acta de liquidación del contrato/convenio, conjuntamente con el/la supervisor/a del mismo, cuando corresponda.</w:t>
      </w:r>
    </w:p>
    <w:p w14:paraId="61828230" w14:textId="77777777" w:rsidR="001909FB" w:rsidRPr="0041281F" w:rsidRDefault="001909FB" w:rsidP="001909FB">
      <w:pPr>
        <w:contextualSpacing/>
        <w:jc w:val="both"/>
        <w:rPr>
          <w:rFonts w:ascii="Arial" w:hAnsi="Arial" w:cs="Arial"/>
        </w:rPr>
      </w:pPr>
      <w:r w:rsidRPr="0041281F">
        <w:rPr>
          <w:rFonts w:ascii="Arial" w:hAnsi="Arial" w:cs="Arial"/>
        </w:rPr>
        <w:t>2.</w:t>
      </w:r>
      <w:r w:rsidRPr="0041281F">
        <w:rPr>
          <w:rFonts w:ascii="Arial" w:hAnsi="Arial" w:cs="Arial"/>
        </w:rPr>
        <w:tab/>
        <w:t>Mantener estricta reserva y confidencialidad sobre la información que conozca por causa o con ocasión del contrato/convenio., así como, respetar la titularidad de los derechos de autor, en relación con los documentos, obras, creaciones que se desarrollen en ejecución del Contrato/ Convenio</w:t>
      </w:r>
    </w:p>
    <w:p w14:paraId="66C944FA" w14:textId="77777777" w:rsidR="001909FB" w:rsidRPr="0041281F" w:rsidRDefault="001909FB" w:rsidP="001909FB">
      <w:pPr>
        <w:contextualSpacing/>
        <w:jc w:val="both"/>
        <w:rPr>
          <w:rFonts w:ascii="Arial" w:hAnsi="Arial" w:cs="Arial"/>
        </w:rPr>
      </w:pPr>
      <w:r w:rsidRPr="0041281F">
        <w:rPr>
          <w:rFonts w:ascii="Arial" w:hAnsi="Arial" w:cs="Arial"/>
        </w:rPr>
        <w:t>3.</w:t>
      </w:r>
      <w:r w:rsidRPr="0041281F">
        <w:rPr>
          <w:rFonts w:ascii="Arial" w:hAnsi="Arial" w:cs="Arial"/>
        </w:rPr>
        <w:tab/>
        <w:t>Dar estricto cumplimiento al Ideario Ético del Distrito expedido por la Alcaldía Mayor de Bogotá D.C., así como a todas las normas que en materia de ética y valores expida la Agencia Atenea en la ejecución del contrato.</w:t>
      </w:r>
    </w:p>
    <w:p w14:paraId="526806FB" w14:textId="77777777" w:rsidR="001909FB" w:rsidRPr="0041281F" w:rsidRDefault="001909FB" w:rsidP="001909FB">
      <w:pPr>
        <w:contextualSpacing/>
        <w:jc w:val="both"/>
        <w:rPr>
          <w:rFonts w:ascii="Arial" w:hAnsi="Arial" w:cs="Arial"/>
        </w:rPr>
      </w:pPr>
      <w:r w:rsidRPr="0041281F">
        <w:rPr>
          <w:rFonts w:ascii="Arial" w:hAnsi="Arial" w:cs="Arial"/>
        </w:rPr>
        <w:t>4.</w:t>
      </w:r>
      <w:r w:rsidRPr="0041281F">
        <w:rPr>
          <w:rFonts w:ascii="Arial" w:hAnsi="Arial" w:cs="Arial"/>
        </w:rPr>
        <w:tab/>
        <w:t xml:space="preserve">El Contratista deberá poner a disposición los recursos tecnológicos para la ejecución del Contrato Interadministrativo sin costo adicional. </w:t>
      </w:r>
    </w:p>
    <w:p w14:paraId="7BE0B50E" w14:textId="77777777" w:rsidR="001909FB" w:rsidRPr="0041281F" w:rsidRDefault="001909FB" w:rsidP="001909FB">
      <w:pPr>
        <w:contextualSpacing/>
        <w:jc w:val="both"/>
        <w:rPr>
          <w:rFonts w:ascii="Arial" w:hAnsi="Arial" w:cs="Arial"/>
        </w:rPr>
      </w:pPr>
      <w:r w:rsidRPr="0041281F">
        <w:rPr>
          <w:rFonts w:ascii="Arial" w:hAnsi="Arial" w:cs="Arial"/>
        </w:rPr>
        <w:t>5.</w:t>
      </w:r>
      <w:r w:rsidRPr="0041281F">
        <w:rPr>
          <w:rFonts w:ascii="Arial" w:hAnsi="Arial" w:cs="Arial"/>
        </w:rPr>
        <w:tab/>
        <w:t>Cumplir a cabalidad el objeto del contrato, de acuerdo con los términos y condiciones pactadas.</w:t>
      </w:r>
    </w:p>
    <w:p w14:paraId="768ECD2C" w14:textId="77777777" w:rsidR="001909FB" w:rsidRPr="0041281F" w:rsidRDefault="001909FB" w:rsidP="001909FB">
      <w:pPr>
        <w:contextualSpacing/>
        <w:jc w:val="both"/>
        <w:rPr>
          <w:rFonts w:ascii="Arial" w:hAnsi="Arial" w:cs="Arial"/>
        </w:rPr>
      </w:pPr>
      <w:r w:rsidRPr="0041281F">
        <w:rPr>
          <w:rFonts w:ascii="Arial" w:hAnsi="Arial" w:cs="Arial"/>
        </w:rPr>
        <w:t>6.</w:t>
      </w:r>
      <w:r w:rsidRPr="0041281F">
        <w:rPr>
          <w:rFonts w:ascii="Arial" w:hAnsi="Arial" w:cs="Arial"/>
        </w:rPr>
        <w:tab/>
        <w:t xml:space="preserve">Acreditar el pago al Sistema de Seguridad Social Integral y parafiscales, de conformidad con </w:t>
      </w:r>
      <w:r w:rsidRPr="0041281F">
        <w:rPr>
          <w:rFonts w:ascii="Arial" w:hAnsi="Arial" w:cs="Arial"/>
        </w:rPr>
        <w:lastRenderedPageBreak/>
        <w:t>lo establecido en el inciso segundo del artículo 41 de Ley 80 de 1993 – modificado mediante el artículo 23 de la Ley 1150 de 2007</w:t>
      </w:r>
    </w:p>
    <w:p w14:paraId="5F62112F" w14:textId="77777777" w:rsidR="001909FB" w:rsidRPr="0041281F" w:rsidRDefault="001909FB" w:rsidP="001909FB">
      <w:pPr>
        <w:contextualSpacing/>
        <w:jc w:val="both"/>
        <w:rPr>
          <w:rFonts w:ascii="Arial" w:hAnsi="Arial" w:cs="Arial"/>
        </w:rPr>
      </w:pPr>
      <w:r w:rsidRPr="0041281F">
        <w:rPr>
          <w:rFonts w:ascii="Arial" w:hAnsi="Arial" w:cs="Arial"/>
        </w:rPr>
        <w:t>7.</w:t>
      </w:r>
      <w:r w:rsidRPr="0041281F">
        <w:rPr>
          <w:rFonts w:ascii="Arial" w:hAnsi="Arial" w:cs="Arial"/>
        </w:rPr>
        <w:tab/>
        <w:t>El contratista deberá allegar la información producida en virtud de la ejecución de sus actividades, en el medio que establezca el supervisor.</w:t>
      </w:r>
    </w:p>
    <w:p w14:paraId="503A302F" w14:textId="77777777" w:rsidR="001909FB" w:rsidRPr="0041281F" w:rsidRDefault="001909FB" w:rsidP="001909FB">
      <w:pPr>
        <w:contextualSpacing/>
        <w:jc w:val="both"/>
        <w:rPr>
          <w:rFonts w:ascii="Arial" w:hAnsi="Arial" w:cs="Arial"/>
        </w:rPr>
      </w:pPr>
      <w:r w:rsidRPr="0041281F">
        <w:rPr>
          <w:rFonts w:ascii="Arial" w:hAnsi="Arial" w:cs="Arial"/>
        </w:rPr>
        <w:t>8.</w:t>
      </w:r>
      <w:r w:rsidRPr="0041281F">
        <w:rPr>
          <w:rFonts w:ascii="Arial" w:hAnsi="Arial" w:cs="Arial"/>
        </w:rPr>
        <w:tab/>
        <w:t>Mantener correctamente actualizados cada uno de los sistemas de información que maneje en desarrollo de su actividad.</w:t>
      </w:r>
    </w:p>
    <w:p w14:paraId="63575B6E" w14:textId="77777777" w:rsidR="001909FB" w:rsidRPr="0041281F" w:rsidRDefault="001909FB" w:rsidP="001909FB">
      <w:pPr>
        <w:contextualSpacing/>
        <w:jc w:val="both"/>
        <w:rPr>
          <w:rFonts w:ascii="Arial" w:hAnsi="Arial" w:cs="Arial"/>
        </w:rPr>
      </w:pPr>
      <w:r w:rsidRPr="0041281F">
        <w:rPr>
          <w:rFonts w:ascii="Arial" w:hAnsi="Arial" w:cs="Arial"/>
        </w:rPr>
        <w:t>9.</w:t>
      </w:r>
      <w:r w:rsidRPr="0041281F">
        <w:rPr>
          <w:rFonts w:ascii="Arial" w:hAnsi="Arial" w:cs="Arial"/>
        </w:rPr>
        <w:tab/>
        <w:t>Cuando el contratista deba efectuar algún tipo de publicidad exterior visual (pendones, vallas, entre otros.), pieza o arte que implique diseño y lleve el logo de las entidades, deberá seguir todas las disposiciones previstas en el Manual de Imagen Corporativa de la Alcaldía Mayor de Bogotá, la normatividad vigente sobre el particular y las disposiciones internas sobre la materia.</w:t>
      </w:r>
    </w:p>
    <w:p w14:paraId="295B7B6E" w14:textId="77777777" w:rsidR="001909FB" w:rsidRPr="0041281F" w:rsidRDefault="001909FB" w:rsidP="001909FB">
      <w:pPr>
        <w:contextualSpacing/>
        <w:jc w:val="both"/>
        <w:rPr>
          <w:rFonts w:ascii="Arial" w:hAnsi="Arial" w:cs="Arial"/>
        </w:rPr>
      </w:pPr>
      <w:r w:rsidRPr="0041281F">
        <w:rPr>
          <w:rFonts w:ascii="Arial" w:hAnsi="Arial" w:cs="Arial"/>
        </w:rPr>
        <w:t>10.</w:t>
      </w:r>
      <w:r w:rsidRPr="0041281F">
        <w:rPr>
          <w:rFonts w:ascii="Arial" w:hAnsi="Arial" w:cs="Arial"/>
        </w:rPr>
        <w:tab/>
        <w:t>Ejecutar las demás actividades que sean necesarias para lograr un total y fiel cumplimiento del objeto, el alcance y las obligaciones contractuales, aunque no estén específicamente señaladas en el presente documento, siempre y cuando las mismas correspondan a la naturaleza y objeto del Contrato.</w:t>
      </w:r>
    </w:p>
    <w:p w14:paraId="7261DD34" w14:textId="359AF717" w:rsidR="001909FB" w:rsidRDefault="001909FB" w:rsidP="001909FB">
      <w:pPr>
        <w:widowControl/>
        <w:shd w:val="clear" w:color="auto" w:fill="FFFFFF" w:themeFill="background1"/>
        <w:autoSpaceDE/>
        <w:autoSpaceDN/>
        <w:rPr>
          <w:rFonts w:ascii="Century Gothic" w:hAnsi="Century Gothic" w:cs="Arial"/>
          <w:b/>
        </w:rPr>
      </w:pPr>
      <w:r w:rsidRPr="0041281F">
        <w:rPr>
          <w:rFonts w:ascii="Arial" w:hAnsi="Arial" w:cs="Arial"/>
        </w:rPr>
        <w:t>11.</w:t>
      </w:r>
      <w:r w:rsidRPr="0041281F">
        <w:rPr>
          <w:rFonts w:ascii="Arial" w:hAnsi="Arial" w:cs="Arial"/>
        </w:rPr>
        <w:tab/>
        <w:t>Entregar al supervisor del Contrato los informes que se soliciten sobre cualquier aspecto y/o resultados obtenidos cuando así se requiera</w:t>
      </w:r>
    </w:p>
    <w:p w14:paraId="38AE7B85" w14:textId="77777777" w:rsidR="001909FB" w:rsidRDefault="001909FB" w:rsidP="005F17C2">
      <w:pPr>
        <w:widowControl/>
        <w:shd w:val="clear" w:color="auto" w:fill="FFFFFF" w:themeFill="background1"/>
        <w:autoSpaceDE/>
        <w:autoSpaceDN/>
        <w:jc w:val="both"/>
        <w:rPr>
          <w:rFonts w:ascii="Century Gothic" w:hAnsi="Century Gothic" w:cs="Arial"/>
          <w:b/>
        </w:rPr>
      </w:pPr>
    </w:p>
    <w:p w14:paraId="1B5EBA81" w14:textId="5623D77A" w:rsidR="00D83BB7" w:rsidRDefault="001909FB" w:rsidP="005F17C2">
      <w:pPr>
        <w:widowControl/>
        <w:shd w:val="clear" w:color="auto" w:fill="FFFFFF" w:themeFill="background1"/>
        <w:autoSpaceDE/>
        <w:autoSpaceDN/>
        <w:jc w:val="both"/>
        <w:rPr>
          <w:rFonts w:ascii="Century Gothic" w:hAnsi="Century Gothic" w:cs="Arial"/>
          <w:b/>
        </w:rPr>
      </w:pPr>
      <w:r>
        <w:rPr>
          <w:rFonts w:ascii="Century Gothic" w:hAnsi="Century Gothic" w:cs="Arial"/>
          <w:b/>
        </w:rPr>
        <w:t xml:space="preserve">d) </w:t>
      </w:r>
      <w:r w:rsidR="00D83BB7">
        <w:rPr>
          <w:rFonts w:ascii="Century Gothic" w:hAnsi="Century Gothic" w:cs="Arial"/>
          <w:b/>
        </w:rPr>
        <w:t>ESPECIFICA</w:t>
      </w:r>
      <w:r>
        <w:rPr>
          <w:rFonts w:ascii="Century Gothic" w:hAnsi="Century Gothic" w:cs="Arial"/>
          <w:b/>
        </w:rPr>
        <w:t>S</w:t>
      </w:r>
      <w:r w:rsidR="00D83BB7">
        <w:rPr>
          <w:rFonts w:ascii="Century Gothic" w:hAnsi="Century Gothic" w:cs="Arial"/>
          <w:b/>
        </w:rPr>
        <w:t xml:space="preserve"> DEL ASOCIADO</w:t>
      </w:r>
      <w:r>
        <w:rPr>
          <w:rFonts w:ascii="Century Gothic" w:hAnsi="Century Gothic" w:cs="Arial"/>
          <w:b/>
        </w:rPr>
        <w:t xml:space="preserve"> O CONTRATISTA</w:t>
      </w:r>
      <w:r w:rsidR="00D83BB7">
        <w:rPr>
          <w:rFonts w:ascii="Century Gothic" w:hAnsi="Century Gothic" w:cs="Arial"/>
          <w:b/>
        </w:rPr>
        <w:t xml:space="preserve">: </w:t>
      </w:r>
    </w:p>
    <w:p w14:paraId="6D02E638" w14:textId="77777777" w:rsidR="00D83BB7" w:rsidRDefault="00D83BB7" w:rsidP="005F17C2">
      <w:pPr>
        <w:widowControl/>
        <w:shd w:val="clear" w:color="auto" w:fill="FFFFFF" w:themeFill="background1"/>
        <w:autoSpaceDE/>
        <w:autoSpaceDN/>
        <w:jc w:val="both"/>
        <w:rPr>
          <w:rFonts w:ascii="Century Gothic" w:hAnsi="Century Gothic" w:cs="Arial"/>
          <w:b/>
        </w:rPr>
      </w:pPr>
    </w:p>
    <w:p w14:paraId="46BDF39D" w14:textId="1200B8C0" w:rsidR="00E03812" w:rsidRPr="00650564" w:rsidRDefault="00C17709" w:rsidP="005F17C2">
      <w:pPr>
        <w:widowControl/>
        <w:shd w:val="clear" w:color="auto" w:fill="FFFFFF" w:themeFill="background1"/>
        <w:autoSpaceDE/>
        <w:autoSpaceDN/>
        <w:jc w:val="both"/>
        <w:rPr>
          <w:rFonts w:ascii="Century Gothic" w:hAnsi="Century Gothic" w:cs="Arial"/>
          <w:bCs/>
          <w:color w:val="548DD4" w:themeColor="text2" w:themeTint="99"/>
        </w:rPr>
      </w:pPr>
      <w:r w:rsidRPr="00650564">
        <w:rPr>
          <w:rFonts w:ascii="Century Gothic" w:hAnsi="Century Gothic" w:cs="Arial"/>
          <w:bCs/>
          <w:color w:val="548DD4" w:themeColor="text2" w:themeTint="99"/>
        </w:rPr>
        <w:t>Incluir las obligaciones pactadas</w:t>
      </w:r>
      <w:r w:rsidR="005F17C2" w:rsidRPr="00650564">
        <w:rPr>
          <w:rFonts w:ascii="Century Gothic" w:hAnsi="Century Gothic" w:cs="Arial"/>
          <w:bCs/>
          <w:color w:val="548DD4" w:themeColor="text2" w:themeTint="99"/>
        </w:rPr>
        <w:t xml:space="preserve"> </w:t>
      </w:r>
      <w:r w:rsidRPr="00650564">
        <w:rPr>
          <w:rFonts w:ascii="Century Gothic" w:hAnsi="Century Gothic" w:cs="Arial"/>
          <w:bCs/>
          <w:color w:val="548DD4" w:themeColor="text2" w:themeTint="99"/>
        </w:rPr>
        <w:t>y contempladas en el estudio previo</w:t>
      </w:r>
    </w:p>
    <w:p w14:paraId="2DFD2141" w14:textId="77777777" w:rsidR="00C17709" w:rsidRPr="00650564" w:rsidRDefault="00C17709" w:rsidP="005F17C2">
      <w:pPr>
        <w:widowControl/>
        <w:shd w:val="clear" w:color="auto" w:fill="FFFFFF" w:themeFill="background1"/>
        <w:autoSpaceDE/>
        <w:autoSpaceDN/>
        <w:jc w:val="both"/>
        <w:rPr>
          <w:rFonts w:ascii="Century Gothic" w:hAnsi="Century Gothic" w:cs="Arial"/>
          <w:bCs/>
          <w:color w:val="548DD4" w:themeColor="text2" w:themeTint="99"/>
        </w:rPr>
      </w:pPr>
    </w:p>
    <w:p w14:paraId="7C3A5418" w14:textId="6E82CE22" w:rsidR="00927FA4" w:rsidRPr="00650564" w:rsidRDefault="00927FA4" w:rsidP="00927FA4">
      <w:pPr>
        <w:pStyle w:val="Default"/>
        <w:jc w:val="both"/>
        <w:rPr>
          <w:rFonts w:ascii="Century Gothic" w:hAnsi="Century Gothic"/>
          <w:color w:val="548DD4" w:themeColor="text2" w:themeTint="99"/>
        </w:rPr>
      </w:pPr>
      <w:r w:rsidRPr="00650564">
        <w:rPr>
          <w:rFonts w:ascii="Century Gothic" w:hAnsi="Century Gothic"/>
          <w:color w:val="548DD4" w:themeColor="text2" w:themeTint="99"/>
          <w:sz w:val="22"/>
          <w:szCs w:val="22"/>
        </w:rPr>
        <w:t>En caso de IES para programas de educación superior</w:t>
      </w:r>
      <w:r w:rsidRPr="00650564">
        <w:rPr>
          <w:rFonts w:ascii="Century Gothic" w:hAnsi="Century Gothic"/>
          <w:color w:val="548DD4" w:themeColor="text2" w:themeTint="99"/>
        </w:rPr>
        <w:t>, ver concordancia con los estudios previos)</w:t>
      </w:r>
    </w:p>
    <w:p w14:paraId="67801DA5" w14:textId="77777777" w:rsidR="00E44A3D" w:rsidRPr="00927FA4" w:rsidRDefault="00E44A3D" w:rsidP="005F17C2">
      <w:pPr>
        <w:widowControl/>
        <w:shd w:val="clear" w:color="auto" w:fill="FFFFFF" w:themeFill="background1"/>
        <w:autoSpaceDE/>
        <w:autoSpaceDN/>
        <w:jc w:val="both"/>
        <w:rPr>
          <w:rFonts w:ascii="Century Gothic" w:hAnsi="Century Gothic" w:cs="Arial"/>
          <w:lang w:val="es-CO"/>
        </w:rPr>
      </w:pPr>
    </w:p>
    <w:p w14:paraId="60F60EBA" w14:textId="77777777" w:rsidR="00210454" w:rsidRPr="00DB6464" w:rsidRDefault="00210454" w:rsidP="00210454">
      <w:pPr>
        <w:widowControl/>
        <w:shd w:val="clear" w:color="auto" w:fill="FFFFFF" w:themeFill="background1"/>
        <w:autoSpaceDE/>
        <w:autoSpaceDN/>
        <w:jc w:val="both"/>
        <w:rPr>
          <w:rFonts w:ascii="Century Gothic" w:hAnsi="Century Gothic" w:cs="Arial"/>
        </w:rPr>
      </w:pPr>
    </w:p>
    <w:p w14:paraId="20EDE683" w14:textId="61B0E071" w:rsidR="001909FB" w:rsidRDefault="001909FB" w:rsidP="00210454">
      <w:pPr>
        <w:widowControl/>
        <w:shd w:val="clear" w:color="auto" w:fill="FFFFFF" w:themeFill="background1"/>
        <w:autoSpaceDE/>
        <w:autoSpaceDN/>
        <w:jc w:val="both"/>
        <w:rPr>
          <w:rFonts w:ascii="Century Gothic" w:hAnsi="Century Gothic" w:cs="Arial"/>
          <w:b/>
          <w:bCs/>
        </w:rPr>
      </w:pPr>
      <w:r>
        <w:rPr>
          <w:rFonts w:ascii="Century Gothic" w:hAnsi="Century Gothic" w:cs="Arial"/>
          <w:b/>
          <w:bCs/>
        </w:rPr>
        <w:t>C</w:t>
      </w:r>
      <w:r w:rsidR="00210454" w:rsidRPr="00DB6464">
        <w:rPr>
          <w:rFonts w:ascii="Century Gothic" w:hAnsi="Century Gothic" w:cs="Arial"/>
          <w:b/>
          <w:bCs/>
        </w:rPr>
        <w:t>). OBLIGACIONES</w:t>
      </w:r>
      <w:r w:rsidR="00D65A0E">
        <w:rPr>
          <w:rFonts w:ascii="Century Gothic" w:hAnsi="Century Gothic" w:cs="Arial"/>
          <w:b/>
          <w:bCs/>
        </w:rPr>
        <w:t xml:space="preserve"> DE LA </w:t>
      </w:r>
      <w:r>
        <w:rPr>
          <w:rFonts w:ascii="Century Gothic" w:hAnsi="Century Gothic" w:cs="Arial"/>
          <w:b/>
          <w:bCs/>
        </w:rPr>
        <w:t xml:space="preserve">ENTIDAD CONTRATANTE: </w:t>
      </w:r>
    </w:p>
    <w:p w14:paraId="4C68E80C" w14:textId="77777777" w:rsidR="001909FB" w:rsidRDefault="001909FB" w:rsidP="00210454">
      <w:pPr>
        <w:widowControl/>
        <w:shd w:val="clear" w:color="auto" w:fill="FFFFFF" w:themeFill="background1"/>
        <w:autoSpaceDE/>
        <w:autoSpaceDN/>
        <w:jc w:val="both"/>
        <w:rPr>
          <w:rFonts w:ascii="Century Gothic" w:hAnsi="Century Gothic" w:cs="Arial"/>
          <w:b/>
          <w:bCs/>
        </w:rPr>
      </w:pPr>
    </w:p>
    <w:p w14:paraId="75718204" w14:textId="77777777" w:rsidR="001909FB" w:rsidRPr="00650564" w:rsidRDefault="001909FB" w:rsidP="001909FB">
      <w:pPr>
        <w:contextualSpacing/>
        <w:jc w:val="both"/>
        <w:rPr>
          <w:rFonts w:ascii="Arial" w:hAnsi="Arial" w:cs="Arial"/>
          <w:color w:val="548DD4" w:themeColor="text2" w:themeTint="99"/>
        </w:rPr>
      </w:pPr>
      <w:r w:rsidRPr="00650564">
        <w:rPr>
          <w:rFonts w:ascii="Arial" w:hAnsi="Arial" w:cs="Arial"/>
          <w:color w:val="548DD4" w:themeColor="text2" w:themeTint="99"/>
        </w:rPr>
        <w:t>(Incluir las obligaciones que se le asignarán a la Agencia)</w:t>
      </w:r>
    </w:p>
    <w:p w14:paraId="27BC14AA" w14:textId="77777777" w:rsidR="001909FB" w:rsidRPr="001909FB" w:rsidRDefault="001909FB" w:rsidP="00210454">
      <w:pPr>
        <w:widowControl/>
        <w:shd w:val="clear" w:color="auto" w:fill="FFFFFF" w:themeFill="background1"/>
        <w:autoSpaceDE/>
        <w:autoSpaceDN/>
        <w:jc w:val="both"/>
        <w:rPr>
          <w:rFonts w:ascii="Century Gothic" w:hAnsi="Century Gothic" w:cs="Arial"/>
          <w:b/>
          <w:bCs/>
        </w:rPr>
      </w:pPr>
    </w:p>
    <w:p w14:paraId="28850AE2" w14:textId="140500E8" w:rsidR="005E4CAC" w:rsidRPr="00927FA4" w:rsidRDefault="005F17C2" w:rsidP="005E4CAC">
      <w:pPr>
        <w:jc w:val="both"/>
        <w:rPr>
          <w:rFonts w:ascii="Century Gothic" w:eastAsia="Century Gothic" w:hAnsi="Century Gothic" w:cs="Century Gothic"/>
          <w:color w:val="FF0000"/>
        </w:rPr>
      </w:pPr>
      <w:r w:rsidRPr="005E4CAC">
        <w:rPr>
          <w:rFonts w:ascii="Century Gothic" w:hAnsi="Century Gothic" w:cs="Arial"/>
          <w:b/>
          <w:u w:val="single"/>
        </w:rPr>
        <w:t>DÉCIMA. - COMITÉ TÉCNICO</w:t>
      </w:r>
      <w:r w:rsidRPr="005E4CAC">
        <w:rPr>
          <w:rFonts w:ascii="Century Gothic" w:hAnsi="Century Gothic" w:cs="Arial"/>
          <w:b/>
        </w:rPr>
        <w:t xml:space="preserve">: </w:t>
      </w:r>
      <w:r w:rsidR="005E4CAC" w:rsidRPr="005E4CAC">
        <w:rPr>
          <w:rFonts w:ascii="Century Gothic" w:eastAsia="Century Gothic" w:hAnsi="Century Gothic" w:cs="Century Gothic"/>
          <w:color w:val="000000" w:themeColor="text1"/>
        </w:rPr>
        <w:t>El convenio tendrá un comité técnico, como instancia en la cual se efectuarán recomendaciones para la toma de decisiones estratégicas en cuanto a la ejecución del convenio.</w:t>
      </w:r>
      <w:r w:rsidR="00927FA4">
        <w:rPr>
          <w:rFonts w:ascii="Century Gothic" w:eastAsia="Century Gothic" w:hAnsi="Century Gothic" w:cs="Century Gothic"/>
          <w:color w:val="000000" w:themeColor="text1"/>
        </w:rPr>
        <w:t xml:space="preserve"> </w:t>
      </w:r>
      <w:r w:rsidR="00927FA4" w:rsidRPr="00650564">
        <w:rPr>
          <w:rFonts w:ascii="Century Gothic" w:eastAsia="Century Gothic" w:hAnsi="Century Gothic" w:cs="Century Gothic"/>
          <w:color w:val="548DD4" w:themeColor="text2" w:themeTint="99"/>
        </w:rPr>
        <w:t>(En caso de que se pacte Comité en el Convenio).</w:t>
      </w:r>
    </w:p>
    <w:p w14:paraId="12FF46FD" w14:textId="77777777" w:rsidR="005E4CAC" w:rsidRPr="00927FA4" w:rsidRDefault="005E4CAC" w:rsidP="005E4CAC">
      <w:pPr>
        <w:jc w:val="both"/>
        <w:rPr>
          <w:rFonts w:ascii="Century Gothic" w:eastAsia="Century Gothic" w:hAnsi="Century Gothic" w:cs="Century Gothic"/>
          <w:color w:val="FF0000"/>
        </w:rPr>
      </w:pPr>
    </w:p>
    <w:p w14:paraId="665304F1" w14:textId="77777777" w:rsidR="005E4CAC" w:rsidRPr="005E4CAC" w:rsidRDefault="005E4CAC" w:rsidP="005E4CAC">
      <w:pPr>
        <w:jc w:val="both"/>
        <w:rPr>
          <w:rFonts w:ascii="Century Gothic" w:eastAsia="Century Gothic" w:hAnsi="Century Gothic" w:cs="Century Gothic"/>
          <w:color w:val="000000"/>
        </w:rPr>
      </w:pPr>
      <w:r w:rsidRPr="005E4CAC">
        <w:rPr>
          <w:rFonts w:ascii="Century Gothic" w:eastAsia="Century Gothic" w:hAnsi="Century Gothic" w:cs="Century Gothic"/>
          <w:color w:val="000000" w:themeColor="text1"/>
        </w:rPr>
        <w:t>Para el efecto, el comité técnico tendrá las siguientes funciones:</w:t>
      </w:r>
    </w:p>
    <w:p w14:paraId="19F171C3" w14:textId="77777777" w:rsidR="005E4CAC" w:rsidRPr="005E4CAC" w:rsidRDefault="005E4CAC" w:rsidP="005E4CAC">
      <w:pPr>
        <w:pStyle w:val="TableParagraph"/>
        <w:spacing w:before="1"/>
        <w:jc w:val="both"/>
        <w:rPr>
          <w:rFonts w:ascii="Century Gothic" w:eastAsia="Century Gothic" w:hAnsi="Century Gothic" w:cs="Century Gothic"/>
        </w:rPr>
      </w:pPr>
    </w:p>
    <w:p w14:paraId="5EA60201" w14:textId="77777777" w:rsidR="005E4CAC" w:rsidRPr="005E4CAC" w:rsidRDefault="005E4CAC" w:rsidP="005E4CAC">
      <w:pPr>
        <w:pStyle w:val="TableParagraph"/>
        <w:numPr>
          <w:ilvl w:val="0"/>
          <w:numId w:val="104"/>
        </w:numPr>
        <w:tabs>
          <w:tab w:val="left" w:pos="825"/>
          <w:tab w:val="left" w:pos="827"/>
        </w:tabs>
        <w:ind w:right="94"/>
        <w:jc w:val="both"/>
        <w:rPr>
          <w:rFonts w:ascii="Century Gothic" w:eastAsia="Century Gothic" w:hAnsi="Century Gothic" w:cs="Century Gothic"/>
        </w:rPr>
      </w:pPr>
      <w:r w:rsidRPr="005E4CAC">
        <w:rPr>
          <w:rFonts w:ascii="Century Gothic" w:eastAsia="Century Gothic" w:hAnsi="Century Gothic" w:cs="Century Gothic"/>
        </w:rPr>
        <w:t>Proponer las medidas de coordinación que considere pertinentes para el cumplimiento del objeto, definiendo las acciones y estrategias que deban adoptarse, sin que impliquen modificación del objeto del convenio.</w:t>
      </w:r>
    </w:p>
    <w:p w14:paraId="21A7DB19" w14:textId="77777777" w:rsidR="005E4CAC" w:rsidRPr="005E4CAC" w:rsidRDefault="005E4CAC" w:rsidP="005E4CAC">
      <w:pPr>
        <w:pStyle w:val="TableParagraph"/>
        <w:numPr>
          <w:ilvl w:val="0"/>
          <w:numId w:val="104"/>
        </w:numPr>
        <w:tabs>
          <w:tab w:val="left" w:pos="825"/>
          <w:tab w:val="left" w:pos="827"/>
        </w:tabs>
        <w:spacing w:before="1"/>
        <w:ind w:right="100"/>
        <w:jc w:val="both"/>
        <w:rPr>
          <w:rFonts w:ascii="Century Gothic" w:eastAsia="Century Gothic" w:hAnsi="Century Gothic" w:cs="Century Gothic"/>
        </w:rPr>
      </w:pPr>
      <w:r w:rsidRPr="005E4CAC">
        <w:rPr>
          <w:rFonts w:ascii="Century Gothic" w:eastAsia="Century Gothic" w:hAnsi="Century Gothic" w:cs="Century Gothic"/>
        </w:rPr>
        <w:t xml:space="preserve">Concurrir con asesoría y asistencia técnica para el desarrollo de las actividades, </w:t>
      </w:r>
      <w:r w:rsidRPr="005E4CAC">
        <w:rPr>
          <w:rFonts w:ascii="Century Gothic" w:eastAsia="Century Gothic" w:hAnsi="Century Gothic" w:cs="Century Gothic"/>
        </w:rPr>
        <w:lastRenderedPageBreak/>
        <w:t>procesos y productos propios de su competencia y experticia.</w:t>
      </w:r>
    </w:p>
    <w:p w14:paraId="3F8D15CA" w14:textId="77777777" w:rsidR="005E4CAC" w:rsidRPr="005E4CAC" w:rsidRDefault="005E4CAC" w:rsidP="005E4CAC">
      <w:pPr>
        <w:pStyle w:val="TableParagraph"/>
        <w:numPr>
          <w:ilvl w:val="0"/>
          <w:numId w:val="104"/>
        </w:numPr>
        <w:tabs>
          <w:tab w:val="left" w:pos="825"/>
          <w:tab w:val="left" w:pos="827"/>
        </w:tabs>
        <w:ind w:right="93"/>
        <w:jc w:val="both"/>
        <w:rPr>
          <w:rFonts w:ascii="Century Gothic" w:eastAsia="Century Gothic" w:hAnsi="Century Gothic" w:cs="Century Gothic"/>
        </w:rPr>
      </w:pPr>
      <w:r w:rsidRPr="005E4CAC">
        <w:rPr>
          <w:rFonts w:ascii="Century Gothic" w:eastAsia="Century Gothic" w:hAnsi="Century Gothic" w:cs="Century Gothic"/>
        </w:rPr>
        <w:t>Revisar los ajustes económicos, técnicos, operativos y de apoyo que considere pertinente para el desarrollo del objeto.</w:t>
      </w:r>
    </w:p>
    <w:p w14:paraId="2289B9B5" w14:textId="77777777" w:rsidR="005E4CAC" w:rsidRPr="005E4CAC" w:rsidRDefault="005E4CAC" w:rsidP="005E4CAC">
      <w:pPr>
        <w:pStyle w:val="TableParagraph"/>
        <w:numPr>
          <w:ilvl w:val="0"/>
          <w:numId w:val="104"/>
        </w:numPr>
        <w:tabs>
          <w:tab w:val="left" w:pos="825"/>
          <w:tab w:val="left" w:pos="827"/>
        </w:tabs>
        <w:ind w:right="93"/>
        <w:jc w:val="both"/>
        <w:rPr>
          <w:rFonts w:ascii="Century Gothic" w:eastAsia="Century Gothic" w:hAnsi="Century Gothic" w:cs="Century Gothic"/>
        </w:rPr>
      </w:pPr>
      <w:r w:rsidRPr="005E4CAC">
        <w:rPr>
          <w:rFonts w:ascii="Century Gothic" w:eastAsia="Century Gothic" w:hAnsi="Century Gothic" w:cs="Century Gothic"/>
        </w:rPr>
        <w:t>Servir como instancia de discusión y aclaración de las situaciones propias de la ejecución, y como instancia de solución frente a dificultades que se puedan presentar en desarrollo de la ejecución.</w:t>
      </w:r>
    </w:p>
    <w:p w14:paraId="18A607A2" w14:textId="77777777" w:rsidR="005E4CAC" w:rsidRPr="005E4CAC" w:rsidRDefault="005E4CAC" w:rsidP="005E4CAC">
      <w:pPr>
        <w:pStyle w:val="TableParagraph"/>
        <w:numPr>
          <w:ilvl w:val="0"/>
          <w:numId w:val="104"/>
        </w:numPr>
        <w:tabs>
          <w:tab w:val="left" w:pos="825"/>
          <w:tab w:val="left" w:pos="827"/>
        </w:tabs>
        <w:ind w:right="96"/>
        <w:jc w:val="both"/>
        <w:rPr>
          <w:rFonts w:ascii="Century Gothic" w:eastAsia="Century Gothic" w:hAnsi="Century Gothic" w:cs="Century Gothic"/>
        </w:rPr>
      </w:pPr>
      <w:r w:rsidRPr="005E4CAC">
        <w:rPr>
          <w:rFonts w:ascii="Century Gothic" w:eastAsia="Century Gothic" w:hAnsi="Century Gothic" w:cs="Century Gothic"/>
        </w:rPr>
        <w:t>Recomendar las modificaciones que considere necesarias para el cumplimiento del objeto.</w:t>
      </w:r>
    </w:p>
    <w:p w14:paraId="139A0096" w14:textId="77777777" w:rsidR="005E4CAC" w:rsidRPr="005E4CAC" w:rsidRDefault="005F17C2" w:rsidP="005E4CAC">
      <w:pPr>
        <w:pStyle w:val="TableParagraph"/>
        <w:spacing w:before="255"/>
        <w:ind w:left="107"/>
        <w:jc w:val="both"/>
        <w:rPr>
          <w:rFonts w:ascii="Century Gothic" w:eastAsia="Century Gothic" w:hAnsi="Century Gothic" w:cs="Century Gothic"/>
        </w:rPr>
      </w:pPr>
      <w:r w:rsidRPr="005E4CAC">
        <w:rPr>
          <w:rStyle w:val="normaltextrun"/>
          <w:rFonts w:ascii="Century Gothic" w:hAnsi="Century Gothic" w:cs="Arial"/>
          <w:b/>
          <w:bCs/>
          <w:color w:val="000000"/>
        </w:rPr>
        <w:t>INTEGRACIÓN DEL COMITÉ TÉCNICO:</w:t>
      </w:r>
      <w:r w:rsidRPr="005E4CAC">
        <w:rPr>
          <w:rStyle w:val="eop"/>
          <w:rFonts w:ascii="Century Gothic" w:hAnsi="Century Gothic" w:cs="Arial"/>
          <w:color w:val="000000"/>
        </w:rPr>
        <w:t> </w:t>
      </w:r>
      <w:r w:rsidRPr="005E4CAC">
        <w:rPr>
          <w:rStyle w:val="normaltextrun"/>
          <w:rFonts w:ascii="Century Gothic" w:hAnsi="Century Gothic" w:cs="Arial"/>
          <w:color w:val="000000"/>
        </w:rPr>
        <w:t xml:space="preserve"> </w:t>
      </w:r>
      <w:r w:rsidR="005E4CAC" w:rsidRPr="005E4CAC">
        <w:rPr>
          <w:rFonts w:ascii="Century Gothic" w:eastAsia="Century Gothic" w:hAnsi="Century Gothic" w:cs="Century Gothic"/>
        </w:rPr>
        <w:t>El comité técnico estará integrado de la siguiente manera:</w:t>
      </w:r>
    </w:p>
    <w:p w14:paraId="16153A1C" w14:textId="77777777" w:rsidR="005E4CAC" w:rsidRPr="005E4CAC" w:rsidRDefault="005E4CAC" w:rsidP="005E4CAC">
      <w:pPr>
        <w:pStyle w:val="TableParagraph"/>
        <w:jc w:val="both"/>
        <w:rPr>
          <w:rFonts w:ascii="Century Gothic" w:eastAsia="Century Gothic" w:hAnsi="Century Gothic" w:cs="Century Gothic"/>
        </w:rPr>
      </w:pPr>
    </w:p>
    <w:p w14:paraId="4762FFD1" w14:textId="5C9FA309" w:rsidR="005E4CAC" w:rsidRPr="005E4CAC" w:rsidRDefault="005E4CAC" w:rsidP="005E4CAC">
      <w:pPr>
        <w:pStyle w:val="TableParagraph"/>
        <w:numPr>
          <w:ilvl w:val="3"/>
          <w:numId w:val="105"/>
        </w:numPr>
        <w:tabs>
          <w:tab w:val="left" w:pos="825"/>
        </w:tabs>
        <w:spacing w:before="1"/>
        <w:ind w:left="825" w:hanging="358"/>
        <w:jc w:val="both"/>
        <w:rPr>
          <w:rFonts w:ascii="Century Gothic" w:eastAsia="Century Gothic" w:hAnsi="Century Gothic" w:cs="Century Gothic"/>
        </w:rPr>
      </w:pPr>
      <w:r w:rsidRPr="005E4CAC">
        <w:rPr>
          <w:rFonts w:ascii="Century Gothic" w:eastAsia="Century Gothic" w:hAnsi="Century Gothic" w:cs="Century Gothic"/>
        </w:rPr>
        <w:t>Por parte de</w:t>
      </w:r>
      <w:r w:rsidR="00927FA4">
        <w:rPr>
          <w:rFonts w:ascii="Century Gothic" w:eastAsia="Century Gothic" w:hAnsi="Century Gothic" w:cs="Century Gothic"/>
        </w:rPr>
        <w:t>l Asociado</w:t>
      </w:r>
      <w:r w:rsidRPr="005E4CAC">
        <w:rPr>
          <w:rFonts w:ascii="Century Gothic" w:eastAsia="Century Gothic" w:hAnsi="Century Gothic" w:cs="Century Gothic"/>
        </w:rPr>
        <w:t>, por el/la Representante Legal o su delegado/a o designado/a.</w:t>
      </w:r>
    </w:p>
    <w:p w14:paraId="3BFCBEE1" w14:textId="77777777" w:rsidR="005E4CAC" w:rsidRPr="005E4CAC" w:rsidRDefault="005E4CAC" w:rsidP="005E4CAC">
      <w:pPr>
        <w:pStyle w:val="TableParagraph"/>
        <w:jc w:val="both"/>
        <w:rPr>
          <w:rFonts w:ascii="Century Gothic" w:eastAsia="Century Gothic" w:hAnsi="Century Gothic" w:cs="Century Gothic"/>
        </w:rPr>
      </w:pPr>
    </w:p>
    <w:p w14:paraId="6A33A24A" w14:textId="383964A9" w:rsidR="005E4CAC" w:rsidRPr="005E4CAC" w:rsidRDefault="005E4CAC" w:rsidP="005E4CAC">
      <w:pPr>
        <w:pStyle w:val="TableParagraph"/>
        <w:numPr>
          <w:ilvl w:val="3"/>
          <w:numId w:val="105"/>
        </w:numPr>
        <w:tabs>
          <w:tab w:val="left" w:pos="825"/>
          <w:tab w:val="left" w:pos="827"/>
        </w:tabs>
        <w:ind w:right="94"/>
        <w:jc w:val="both"/>
        <w:rPr>
          <w:rFonts w:ascii="Century Gothic" w:eastAsia="Century Gothic" w:hAnsi="Century Gothic" w:cs="Century Gothic"/>
        </w:rPr>
      </w:pPr>
      <w:r w:rsidRPr="005E4CAC">
        <w:rPr>
          <w:rFonts w:ascii="Century Gothic" w:eastAsia="Century Gothic" w:hAnsi="Century Gothic" w:cs="Century Gothic"/>
        </w:rPr>
        <w:t>Por parte de la Agencia Distrital para la Educación Superior, la Ciencia y la Tecnología - Atenea, por el/</w:t>
      </w:r>
      <w:r w:rsidRPr="00650564">
        <w:rPr>
          <w:rFonts w:ascii="Century Gothic" w:eastAsia="Century Gothic" w:hAnsi="Century Gothic" w:cs="Century Gothic"/>
          <w:color w:val="548DD4" w:themeColor="text2" w:themeTint="99"/>
        </w:rPr>
        <w:t xml:space="preserve">la </w:t>
      </w:r>
      <w:r w:rsidR="00927FA4" w:rsidRPr="00650564">
        <w:rPr>
          <w:rFonts w:ascii="Century Gothic" w:eastAsia="Century Gothic" w:hAnsi="Century Gothic" w:cs="Century Gothic"/>
          <w:color w:val="548DD4" w:themeColor="text2" w:themeTint="99"/>
        </w:rPr>
        <w:t>XXXXX</w:t>
      </w:r>
      <w:r w:rsidRPr="00650564">
        <w:rPr>
          <w:rFonts w:ascii="Century Gothic" w:eastAsia="Century Gothic" w:hAnsi="Century Gothic" w:cs="Century Gothic"/>
          <w:color w:val="548DD4" w:themeColor="text2" w:themeTint="99"/>
        </w:rPr>
        <w:t xml:space="preserve"> </w:t>
      </w:r>
      <w:r w:rsidRPr="005E4CAC">
        <w:rPr>
          <w:rFonts w:ascii="Century Gothic" w:eastAsia="Century Gothic" w:hAnsi="Century Gothic" w:cs="Century Gothic"/>
        </w:rPr>
        <w:t>o su delegado/a o designado/a.</w:t>
      </w:r>
    </w:p>
    <w:p w14:paraId="59E5E7F1" w14:textId="77777777" w:rsidR="005E4CAC" w:rsidRPr="005E4CAC" w:rsidRDefault="005E4CAC" w:rsidP="005E4CAC">
      <w:pPr>
        <w:pStyle w:val="TableParagraph"/>
        <w:jc w:val="both"/>
        <w:rPr>
          <w:rFonts w:ascii="Century Gothic" w:eastAsia="Century Gothic" w:hAnsi="Century Gothic" w:cs="Century Gothic"/>
        </w:rPr>
      </w:pPr>
    </w:p>
    <w:p w14:paraId="5945DA45" w14:textId="77777777" w:rsidR="005E4CAC" w:rsidRDefault="005E4CAC" w:rsidP="005E4CAC">
      <w:pPr>
        <w:pStyle w:val="TableParagraph"/>
        <w:ind w:left="107"/>
        <w:jc w:val="both"/>
        <w:rPr>
          <w:rFonts w:ascii="Century Gothic" w:eastAsia="Century Gothic" w:hAnsi="Century Gothic" w:cs="Century Gothic"/>
        </w:rPr>
      </w:pPr>
      <w:r w:rsidRPr="005E4CAC">
        <w:rPr>
          <w:rFonts w:ascii="Century Gothic" w:eastAsia="Century Gothic" w:hAnsi="Century Gothic" w:cs="Century Gothic"/>
        </w:rPr>
        <w:t>De considerarse pertinente, el comité técnico podrá convocar a personas adicionales, en calidad de invitados, quienes tendrán voz, pero no voto.</w:t>
      </w:r>
    </w:p>
    <w:p w14:paraId="32C8787D" w14:textId="77777777" w:rsidR="005E4CAC" w:rsidRDefault="005E4CAC" w:rsidP="005E4CAC">
      <w:pPr>
        <w:pStyle w:val="TableParagraph"/>
        <w:ind w:left="107"/>
        <w:jc w:val="both"/>
        <w:rPr>
          <w:rFonts w:ascii="Century Gothic" w:eastAsia="Century Gothic" w:hAnsi="Century Gothic" w:cs="Century Gothic"/>
        </w:rPr>
      </w:pPr>
    </w:p>
    <w:p w14:paraId="11A693A9" w14:textId="67D35DF5" w:rsidR="005E4CAC" w:rsidRPr="005E4CAC" w:rsidRDefault="005E4CAC" w:rsidP="005E4CAC">
      <w:pPr>
        <w:pStyle w:val="TableParagraph"/>
        <w:ind w:left="107"/>
        <w:jc w:val="both"/>
        <w:rPr>
          <w:rFonts w:ascii="Century Gothic" w:eastAsia="Century Gothic" w:hAnsi="Century Gothic" w:cs="Century Gothic"/>
        </w:rPr>
      </w:pPr>
      <w:r w:rsidRPr="6A0C3A26">
        <w:rPr>
          <w:rFonts w:ascii="Century Gothic" w:eastAsia="Century Gothic" w:hAnsi="Century Gothic" w:cs="Century Gothic"/>
          <w:b/>
        </w:rPr>
        <w:t>REUNIONES Y DECISIONES:</w:t>
      </w:r>
    </w:p>
    <w:p w14:paraId="3E7B72AB" w14:textId="77777777" w:rsidR="005E4CAC" w:rsidRPr="003E0686" w:rsidRDefault="005E4CAC" w:rsidP="005E4CAC">
      <w:pPr>
        <w:pStyle w:val="TableParagraph"/>
        <w:ind w:left="107"/>
        <w:jc w:val="both"/>
        <w:rPr>
          <w:rFonts w:ascii="Century Gothic" w:eastAsia="Century Gothic" w:hAnsi="Century Gothic" w:cs="Century Gothic"/>
        </w:rPr>
      </w:pPr>
    </w:p>
    <w:p w14:paraId="20EACD69" w14:textId="598C564C" w:rsidR="005E4CAC" w:rsidRPr="003E0686" w:rsidRDefault="005E4CAC" w:rsidP="005E4CAC">
      <w:pPr>
        <w:pStyle w:val="TableParagraph"/>
        <w:ind w:left="107"/>
        <w:jc w:val="both"/>
        <w:rPr>
          <w:rFonts w:ascii="Century Gothic" w:eastAsia="Century Gothic" w:hAnsi="Century Gothic" w:cs="Century Gothic"/>
        </w:rPr>
      </w:pPr>
      <w:r w:rsidRPr="7FC5F6EA">
        <w:rPr>
          <w:rFonts w:ascii="Century Gothic" w:eastAsia="Century Gothic" w:hAnsi="Century Gothic" w:cs="Century Gothic"/>
        </w:rPr>
        <w:t xml:space="preserve">El comité técnico se reunirá cuando por necesidades específicas sea convocado por la Agencia Distrital para la Educación Superior, la Ciencia y la Tecnología - Atenea o por </w:t>
      </w:r>
      <w:r w:rsidR="00DC2C7E" w:rsidRPr="00DC2C7E">
        <w:rPr>
          <w:rFonts w:ascii="Century Gothic" w:eastAsia="Century Gothic" w:hAnsi="Century Gothic" w:cs="Century Gothic"/>
          <w:color w:val="FF0000"/>
        </w:rPr>
        <w:t>El Asociado</w:t>
      </w:r>
      <w:r w:rsidRPr="7FC5F6EA">
        <w:rPr>
          <w:rFonts w:ascii="Century Gothic" w:eastAsia="Century Gothic" w:hAnsi="Century Gothic" w:cs="Century Gothic"/>
        </w:rPr>
        <w:t xml:space="preserve"> y la citación se hará mediante correo electrónico remitido por la Supervisión y/o Apoyo con 2 (dos) días de anticipación y solo se podrá modificar la fecha de su realización por circunstancias que justifiquen la inasistencia de las partes, las cuales se deben informar por escrito. De cada reunión se deberá elaborar un acta suscrita por los integrantes del comité, en la que se harán constar las decisiones aprobadas y los compromisos. </w:t>
      </w:r>
    </w:p>
    <w:p w14:paraId="6AD6ECF7" w14:textId="77777777" w:rsidR="005E4CAC" w:rsidRPr="003E0686" w:rsidRDefault="005E4CAC" w:rsidP="005E4CAC">
      <w:pPr>
        <w:pStyle w:val="TableParagraph"/>
        <w:spacing w:before="1"/>
        <w:jc w:val="both"/>
        <w:rPr>
          <w:rFonts w:ascii="Century Gothic" w:eastAsia="Century Gothic" w:hAnsi="Century Gothic" w:cs="Century Gothic"/>
        </w:rPr>
      </w:pPr>
    </w:p>
    <w:p w14:paraId="524DA5EF" w14:textId="5AD7DE7E" w:rsidR="005E4CAC" w:rsidRPr="003E0686" w:rsidRDefault="005E4CAC" w:rsidP="005E4CAC">
      <w:pPr>
        <w:pStyle w:val="TableParagraph"/>
        <w:spacing w:before="1"/>
        <w:ind w:left="107" w:right="93"/>
        <w:jc w:val="both"/>
        <w:rPr>
          <w:rFonts w:ascii="Century Gothic" w:eastAsia="Century Gothic" w:hAnsi="Century Gothic" w:cs="Century Gothic"/>
        </w:rPr>
      </w:pPr>
      <w:r w:rsidRPr="7FC5F6EA">
        <w:rPr>
          <w:rFonts w:ascii="Century Gothic" w:eastAsia="Century Gothic" w:hAnsi="Century Gothic" w:cs="Century Gothic"/>
        </w:rPr>
        <w:t xml:space="preserve">La secretaría técnica será ejercida por </w:t>
      </w:r>
      <w:r w:rsidR="00F60925" w:rsidRPr="00650564">
        <w:rPr>
          <w:rFonts w:ascii="Century Gothic" w:eastAsia="Century Gothic" w:hAnsi="Century Gothic" w:cs="Century Gothic"/>
          <w:color w:val="548DD4" w:themeColor="text2" w:themeTint="99"/>
        </w:rPr>
        <w:t>XXXXX</w:t>
      </w:r>
      <w:r w:rsidRPr="00650564">
        <w:rPr>
          <w:rFonts w:ascii="Century Gothic" w:eastAsia="Century Gothic" w:hAnsi="Century Gothic" w:cs="Century Gothic"/>
          <w:color w:val="548DD4" w:themeColor="text2" w:themeTint="99"/>
        </w:rPr>
        <w:t xml:space="preserve"> </w:t>
      </w:r>
      <w:r w:rsidRPr="7FC5F6EA">
        <w:rPr>
          <w:rFonts w:ascii="Century Gothic" w:eastAsia="Century Gothic" w:hAnsi="Century Gothic" w:cs="Century Gothic"/>
        </w:rPr>
        <w:t>de la Agencia Atenea, y tendrá a su cargo convocar a las sesiones del comité, elaborar y conservar las actas de las sesiones, recibir y tramitar las propuestas de sus integrantes para incluirlas en el orden del día, y las demás asignadas por el comité para el desarrollo de sus funciones.</w:t>
      </w:r>
    </w:p>
    <w:p w14:paraId="38384494" w14:textId="77777777" w:rsidR="005854C7" w:rsidRPr="005E4CAC" w:rsidRDefault="005854C7" w:rsidP="005854C7">
      <w:pPr>
        <w:pStyle w:val="paragraph"/>
        <w:spacing w:before="0" w:beforeAutospacing="0" w:after="0" w:afterAutospacing="0"/>
        <w:jc w:val="both"/>
        <w:textAlignment w:val="baseline"/>
        <w:rPr>
          <w:rFonts w:ascii="Century Gothic" w:hAnsi="Century Gothic" w:cs="Arial"/>
          <w:color w:val="000000"/>
          <w:sz w:val="22"/>
          <w:szCs w:val="22"/>
          <w:lang w:val="es-ES"/>
        </w:rPr>
      </w:pPr>
    </w:p>
    <w:p w14:paraId="35DB8BB5" w14:textId="77777777" w:rsidR="005854C7" w:rsidRPr="00DB6464" w:rsidRDefault="005854C7" w:rsidP="005F17C2">
      <w:pPr>
        <w:pBdr>
          <w:top w:val="nil"/>
          <w:left w:val="nil"/>
          <w:bottom w:val="nil"/>
          <w:right w:val="nil"/>
          <w:between w:val="nil"/>
        </w:pBdr>
        <w:jc w:val="both"/>
        <w:rPr>
          <w:rFonts w:ascii="Century Gothic" w:hAnsi="Century Gothic" w:cs="Arial"/>
          <w:b/>
          <w:u w:val="single"/>
        </w:rPr>
      </w:pPr>
    </w:p>
    <w:p w14:paraId="04F64433" w14:textId="285E0C30" w:rsidR="005F17C2" w:rsidRPr="00DB6464" w:rsidRDefault="005F17C2" w:rsidP="00401BE2">
      <w:pPr>
        <w:pBdr>
          <w:top w:val="nil"/>
          <w:left w:val="nil"/>
          <w:bottom w:val="nil"/>
          <w:right w:val="nil"/>
          <w:between w:val="nil"/>
        </w:pBdr>
        <w:jc w:val="both"/>
        <w:rPr>
          <w:rFonts w:ascii="Century Gothic" w:hAnsi="Century Gothic" w:cs="Arial"/>
          <w:bCs/>
        </w:rPr>
      </w:pPr>
      <w:r w:rsidRPr="00DB6464">
        <w:rPr>
          <w:rFonts w:ascii="Century Gothic" w:hAnsi="Century Gothic" w:cs="Arial"/>
          <w:b/>
          <w:u w:val="single"/>
        </w:rPr>
        <w:lastRenderedPageBreak/>
        <w:t xml:space="preserve">DECIMA </w:t>
      </w:r>
      <w:r w:rsidR="00886139">
        <w:rPr>
          <w:rFonts w:ascii="Century Gothic" w:hAnsi="Century Gothic" w:cs="Arial"/>
          <w:b/>
          <w:u w:val="single"/>
        </w:rPr>
        <w:t>PRIMERA</w:t>
      </w:r>
      <w:r w:rsidRPr="00DB6464">
        <w:rPr>
          <w:rFonts w:ascii="Century Gothic" w:hAnsi="Century Gothic" w:cs="Arial"/>
          <w:b/>
          <w:u w:val="single"/>
        </w:rPr>
        <w:t xml:space="preserve">. - </w:t>
      </w:r>
      <w:r w:rsidRPr="00DB6464">
        <w:rPr>
          <w:rFonts w:ascii="Arial" w:hAnsi="Arial" w:cs="Arial"/>
          <w:b/>
          <w:u w:val="single"/>
        </w:rPr>
        <w:t>​</w:t>
      </w:r>
      <w:r w:rsidRPr="00DB6464">
        <w:rPr>
          <w:rFonts w:ascii="Century Gothic" w:hAnsi="Century Gothic" w:cs="Arial"/>
          <w:b/>
          <w:u w:val="single"/>
        </w:rPr>
        <w:t>CONFIDENCIALIDAD:</w:t>
      </w:r>
      <w:r w:rsidRPr="00DB6464">
        <w:rPr>
          <w:rFonts w:ascii="Century Gothic" w:hAnsi="Century Gothic" w:cs="Arial"/>
          <w:b/>
        </w:rPr>
        <w:t xml:space="preserve"> </w:t>
      </w:r>
      <w:r w:rsidRPr="00DB6464">
        <w:rPr>
          <w:rFonts w:ascii="Century Gothic" w:eastAsia="Times New Roman" w:hAnsi="Century Gothic" w:cs="Arial"/>
          <w:color w:val="000000"/>
          <w:lang w:eastAsia="es-CO"/>
        </w:rPr>
        <w:t>Las partes y sus empleados se abstendrán de divulgar, publicar o comunicar, directa o indirectamente a terceros la información, documentos o fotografías, relacionados con los documentos que conozcan en desarrollo y por virtud de los convenios o por cualquier otra causa, salvo disposición/orden judicial.</w:t>
      </w:r>
    </w:p>
    <w:p w14:paraId="76A302AC" w14:textId="77777777" w:rsidR="005F17C2" w:rsidRPr="00DB6464" w:rsidRDefault="005F17C2" w:rsidP="005F17C2">
      <w:pPr>
        <w:jc w:val="both"/>
        <w:rPr>
          <w:rFonts w:ascii="Century Gothic" w:hAnsi="Century Gothic" w:cs="Arial"/>
          <w:b/>
          <w:u w:val="single"/>
        </w:rPr>
      </w:pPr>
    </w:p>
    <w:p w14:paraId="66AA7422" w14:textId="6D190BC5" w:rsidR="005F17C2" w:rsidRPr="00DB6464" w:rsidRDefault="005F17C2" w:rsidP="005F17C2">
      <w:pPr>
        <w:jc w:val="both"/>
        <w:rPr>
          <w:rFonts w:ascii="Century Gothic" w:hAnsi="Century Gothic" w:cs="Arial"/>
        </w:rPr>
      </w:pPr>
      <w:r w:rsidRPr="00DB6464">
        <w:rPr>
          <w:rFonts w:ascii="Century Gothic" w:hAnsi="Century Gothic" w:cs="Arial"/>
          <w:b/>
          <w:u w:val="single"/>
        </w:rPr>
        <w:t>DECIMA</w:t>
      </w:r>
      <w:r w:rsidR="008044AF">
        <w:rPr>
          <w:rFonts w:ascii="Century Gothic" w:hAnsi="Century Gothic" w:cs="Arial"/>
          <w:b/>
          <w:u w:val="single"/>
        </w:rPr>
        <w:t xml:space="preserve"> </w:t>
      </w:r>
      <w:r w:rsidR="00886139">
        <w:rPr>
          <w:rFonts w:ascii="Century Gothic" w:hAnsi="Century Gothic" w:cs="Arial"/>
          <w:b/>
          <w:u w:val="single"/>
        </w:rPr>
        <w:t>SEGUNDA</w:t>
      </w:r>
      <w:r w:rsidRPr="00DB6464">
        <w:rPr>
          <w:rFonts w:ascii="Century Gothic" w:hAnsi="Century Gothic" w:cs="Arial"/>
          <w:b/>
          <w:u w:val="single"/>
        </w:rPr>
        <w:t>. - SEGURIDAD DE LA INFORMACIÓN Y TRATAMIENTO DE DATOS PERSONALES</w:t>
      </w:r>
      <w:r w:rsidRPr="00DB6464">
        <w:rPr>
          <w:rFonts w:ascii="Century Gothic" w:hAnsi="Century Gothic" w:cs="Arial"/>
          <w:u w:val="single"/>
        </w:rPr>
        <w:t>:</w:t>
      </w:r>
      <w:r w:rsidRPr="00DB6464">
        <w:rPr>
          <w:rFonts w:ascii="Century Gothic" w:hAnsi="Century Gothic" w:cs="Arial"/>
        </w:rPr>
        <w:t xml:space="preserve"> </w:t>
      </w:r>
      <w:r w:rsidR="00F60925">
        <w:rPr>
          <w:rFonts w:ascii="Century Gothic" w:hAnsi="Century Gothic" w:cs="Arial"/>
        </w:rPr>
        <w:t>El Asociado</w:t>
      </w:r>
      <w:r w:rsidRPr="00DB6464">
        <w:rPr>
          <w:rFonts w:ascii="Century Gothic" w:hAnsi="Century Gothic" w:cs="Arial"/>
        </w:rPr>
        <w:t xml:space="preserve"> no podrá revelar la información catalogada como pública clasificada y pública reservada en los términos de los artículos 18 y 19 de la Ley 1712 de 2014, de la que tenga conocimiento con ocasión o para la ejecución del convenio y que esté relacionada con el objeto o con las funciones a cargo de la Entidad, sin previo consentimiento escrito de la Agencia Atenea, so pena de hacerse acreedora a las sanciones de ley. </w:t>
      </w:r>
    </w:p>
    <w:p w14:paraId="3436374F" w14:textId="77777777" w:rsidR="005F17C2" w:rsidRPr="00DB6464" w:rsidRDefault="005F17C2" w:rsidP="005F17C2">
      <w:pPr>
        <w:jc w:val="both"/>
        <w:rPr>
          <w:rFonts w:ascii="Century Gothic" w:hAnsi="Century Gothic" w:cs="Arial"/>
        </w:rPr>
      </w:pPr>
    </w:p>
    <w:p w14:paraId="1EF4AE50" w14:textId="767CC934" w:rsidR="005F17C2" w:rsidRPr="00DB6464" w:rsidRDefault="005F17C2" w:rsidP="005F17C2">
      <w:pPr>
        <w:jc w:val="both"/>
        <w:rPr>
          <w:rFonts w:ascii="Century Gothic" w:hAnsi="Century Gothic" w:cs="Arial"/>
        </w:rPr>
      </w:pPr>
      <w:r w:rsidRPr="00DB6464">
        <w:rPr>
          <w:rFonts w:ascii="Century Gothic" w:hAnsi="Century Gothic" w:cs="Arial"/>
          <w:b/>
          <w:u w:val="single"/>
        </w:rPr>
        <w:t>DÉCIMA</w:t>
      </w:r>
      <w:r w:rsidR="008044AF">
        <w:rPr>
          <w:rFonts w:ascii="Century Gothic" w:hAnsi="Century Gothic" w:cs="Arial"/>
          <w:b/>
          <w:u w:val="single"/>
        </w:rPr>
        <w:t xml:space="preserve"> </w:t>
      </w:r>
      <w:r w:rsidR="00886139">
        <w:rPr>
          <w:rFonts w:ascii="Century Gothic" w:hAnsi="Century Gothic" w:cs="Arial"/>
          <w:b/>
          <w:u w:val="single"/>
        </w:rPr>
        <w:t>TERCERA</w:t>
      </w:r>
      <w:r w:rsidRPr="00DB6464">
        <w:rPr>
          <w:rFonts w:ascii="Century Gothic" w:hAnsi="Century Gothic" w:cs="Arial"/>
          <w:b/>
          <w:u w:val="single"/>
        </w:rPr>
        <w:t>. - COMPROMISO ANTICORRUPCIÓN</w:t>
      </w:r>
      <w:r w:rsidRPr="00DB6464">
        <w:rPr>
          <w:rFonts w:ascii="Century Gothic" w:hAnsi="Century Gothic" w:cs="Arial"/>
          <w:b/>
        </w:rPr>
        <w:t xml:space="preserve">: </w:t>
      </w:r>
      <w:r w:rsidRPr="00DB6464">
        <w:rPr>
          <w:rFonts w:ascii="Century Gothic" w:hAnsi="Century Gothic" w:cs="Arial"/>
        </w:rPr>
        <w:t xml:space="preserve">Las partes se obligan a no incurrir en conductas o actos constitutivos de corrupción, so pena de incumplimiento del convenio, entre otras: </w:t>
      </w:r>
    </w:p>
    <w:p w14:paraId="6A2211A9" w14:textId="77777777" w:rsidR="00431E7C" w:rsidRPr="00DB6464" w:rsidRDefault="00431E7C" w:rsidP="005F17C2">
      <w:pPr>
        <w:jc w:val="both"/>
        <w:rPr>
          <w:rFonts w:ascii="Century Gothic" w:hAnsi="Century Gothic" w:cs="Arial"/>
        </w:rPr>
      </w:pPr>
    </w:p>
    <w:p w14:paraId="06D53F8A" w14:textId="100E27A5" w:rsidR="00431E7C" w:rsidRPr="00DB6464" w:rsidRDefault="005F17C2" w:rsidP="00401BE2">
      <w:pPr>
        <w:pStyle w:val="Prrafodelista"/>
        <w:numPr>
          <w:ilvl w:val="0"/>
          <w:numId w:val="83"/>
        </w:numPr>
        <w:jc w:val="both"/>
        <w:rPr>
          <w:rFonts w:ascii="Century Gothic" w:hAnsi="Century Gothic" w:cs="Arial"/>
        </w:rPr>
      </w:pPr>
      <w:r w:rsidRPr="00DB6464">
        <w:rPr>
          <w:rFonts w:ascii="Century Gothic" w:hAnsi="Century Gothic" w:cs="Arial"/>
        </w:rPr>
        <w:t xml:space="preserve">No ofrecer ni dar sobornos, ni ninguna otra forma de halago o dádiva a ningún funcionario público en relación con la propuesta o convenio que suscriba con ocasión del proceso de selección, ni tampoco permitir que sus empleados o contratistas lo hagan en su nombre. </w:t>
      </w:r>
    </w:p>
    <w:p w14:paraId="1B575FC4" w14:textId="0A139C9E" w:rsidR="00431E7C" w:rsidRPr="00DB6464" w:rsidRDefault="005F17C2" w:rsidP="00401BE2">
      <w:pPr>
        <w:pStyle w:val="Prrafodelista"/>
        <w:numPr>
          <w:ilvl w:val="0"/>
          <w:numId w:val="83"/>
        </w:numPr>
        <w:jc w:val="both"/>
        <w:rPr>
          <w:rFonts w:ascii="Century Gothic" w:hAnsi="Century Gothic" w:cs="Arial"/>
        </w:rPr>
      </w:pPr>
      <w:r w:rsidRPr="00DB6464">
        <w:rPr>
          <w:rFonts w:ascii="Century Gothic" w:hAnsi="Century Gothic" w:cs="Arial"/>
        </w:rPr>
        <w:t xml:space="preserve">Dar aviso inmediato a las autoridades competentes de cualquier ofrecimiento, favor dádiva o prerrogativas efectuadas por los interesados a los funcionarios públicos que intervengan de manera directa o indirectamente en el proceso de selección, con la intención de inducir alguna decisión relacionada con el proceso. </w:t>
      </w:r>
    </w:p>
    <w:p w14:paraId="71117B06" w14:textId="2D6C0B4D" w:rsidR="00431E7C" w:rsidRPr="00DB6464" w:rsidRDefault="005F17C2" w:rsidP="00401BE2">
      <w:pPr>
        <w:pStyle w:val="Prrafodelista"/>
        <w:numPr>
          <w:ilvl w:val="0"/>
          <w:numId w:val="83"/>
        </w:numPr>
        <w:jc w:val="both"/>
        <w:rPr>
          <w:rFonts w:ascii="Century Gothic" w:hAnsi="Century Gothic" w:cs="Arial"/>
        </w:rPr>
      </w:pPr>
      <w:r w:rsidRPr="00DB6464">
        <w:rPr>
          <w:rFonts w:ascii="Century Gothic" w:hAnsi="Century Gothic" w:cs="Arial"/>
        </w:rPr>
        <w:t xml:space="preserve">No efectuar acuerdos previos, o realizar actos o conductas que tengan por objeto la colusión para tratar de influenciar o manipular en el proceso. </w:t>
      </w:r>
    </w:p>
    <w:p w14:paraId="2BCFFA05" w14:textId="24FA61C4" w:rsidR="005F17C2" w:rsidRPr="00DB6464" w:rsidRDefault="005F17C2" w:rsidP="00401BE2">
      <w:pPr>
        <w:pStyle w:val="Prrafodelista"/>
        <w:numPr>
          <w:ilvl w:val="0"/>
          <w:numId w:val="83"/>
        </w:numPr>
        <w:jc w:val="both"/>
        <w:rPr>
          <w:rFonts w:ascii="Century Gothic" w:hAnsi="Century Gothic" w:cs="Arial"/>
        </w:rPr>
      </w:pPr>
      <w:r w:rsidRPr="00DB6464">
        <w:rPr>
          <w:rFonts w:ascii="Century Gothic" w:hAnsi="Century Gothic" w:cs="Arial"/>
        </w:rPr>
        <w:t xml:space="preserve">No incurrir en falsedad o alteración de los documentos exigidos para cumplir con los requisitos del proceso de selección, y demás actos o conductas que prohíbe la Constitución, la ley y el reglamento. </w:t>
      </w:r>
    </w:p>
    <w:p w14:paraId="64B76C2E" w14:textId="77777777" w:rsidR="005F17C2" w:rsidRPr="00DB6464" w:rsidRDefault="005F17C2" w:rsidP="005F17C2">
      <w:pPr>
        <w:jc w:val="both"/>
        <w:rPr>
          <w:rFonts w:ascii="Century Gothic" w:hAnsi="Century Gothic" w:cs="Arial"/>
        </w:rPr>
      </w:pPr>
    </w:p>
    <w:p w14:paraId="6BBDFCCC" w14:textId="27720620" w:rsidR="005F17C2" w:rsidRPr="00DB6464" w:rsidRDefault="005F17C2" w:rsidP="005F17C2">
      <w:pPr>
        <w:jc w:val="both"/>
        <w:rPr>
          <w:rFonts w:ascii="Century Gothic" w:hAnsi="Century Gothic" w:cs="Arial"/>
        </w:rPr>
      </w:pPr>
      <w:r w:rsidRPr="00DB6464">
        <w:rPr>
          <w:rFonts w:ascii="Century Gothic" w:hAnsi="Century Gothic" w:cs="Arial"/>
          <w:b/>
          <w:u w:val="single"/>
        </w:rPr>
        <w:t>DÉCIMA</w:t>
      </w:r>
      <w:r w:rsidR="00892E9A">
        <w:rPr>
          <w:rFonts w:ascii="Century Gothic" w:hAnsi="Century Gothic" w:cs="Arial"/>
          <w:b/>
          <w:u w:val="single"/>
        </w:rPr>
        <w:t xml:space="preserve"> </w:t>
      </w:r>
      <w:r w:rsidR="00886139">
        <w:rPr>
          <w:rFonts w:ascii="Century Gothic" w:hAnsi="Century Gothic" w:cs="Arial"/>
          <w:b/>
          <w:u w:val="single"/>
        </w:rPr>
        <w:t>CUARTA</w:t>
      </w:r>
      <w:r w:rsidRPr="00DB6464">
        <w:rPr>
          <w:rFonts w:ascii="Century Gothic" w:hAnsi="Century Gothic" w:cs="Arial"/>
          <w:b/>
          <w:u w:val="single"/>
        </w:rPr>
        <w:t>.- DERECHOS DE AUTOR/PROPIEDAD INTELECTUAL (SI APLICA):</w:t>
      </w:r>
      <w:r w:rsidRPr="00DB6464">
        <w:rPr>
          <w:rFonts w:ascii="Century Gothic" w:hAnsi="Century Gothic" w:cs="Arial"/>
        </w:rPr>
        <w:t xml:space="preserve"> </w:t>
      </w:r>
      <w:bookmarkStart w:id="0" w:name="_Hlk177580845"/>
      <w:r w:rsidRPr="00DB6464">
        <w:rPr>
          <w:rFonts w:ascii="Century Gothic" w:hAnsi="Century Gothic" w:cs="Arial"/>
        </w:rPr>
        <w:t xml:space="preserve">Los derechos patrimoniales sobre los informes que se realicen en virtud del cumplimiento de los compromisos       establecidas en el convenio serán a perpetuidad 100% de propiedad de la Agencia Distrital para la Educación Superior para la Ciencia y la Tecnología – Atenea, lo anterior de conformidad con lo establecido en la Ley 23 de 1982 modificada por las Leyes 44 de 1993, 1450 de 2011 y demás normas vigentes que regulen la materia, sin perjuicio al derecho moral consagrado en el artículo 11 de la Directiva Andina 351 de 1993 </w:t>
      </w:r>
      <w:r w:rsidRPr="00DB6464">
        <w:rPr>
          <w:rFonts w:ascii="Century Gothic" w:hAnsi="Century Gothic" w:cs="Arial"/>
        </w:rPr>
        <w:lastRenderedPageBreak/>
        <w:t xml:space="preserve">concordante con el artículo 30 de la Ley 23 de 1982. Adicionalmente, </w:t>
      </w:r>
      <w:bookmarkEnd w:id="0"/>
      <w:r w:rsidR="003B0742" w:rsidRPr="00DB6464">
        <w:rPr>
          <w:rFonts w:ascii="Century Gothic" w:hAnsi="Century Gothic" w:cs="Arial"/>
        </w:rPr>
        <w:t xml:space="preserve">Adicionalmente, en el evento en que </w:t>
      </w:r>
      <w:r w:rsidR="00F60925">
        <w:rPr>
          <w:rFonts w:ascii="Century Gothic" w:hAnsi="Century Gothic" w:cs="Arial"/>
        </w:rPr>
        <w:t>el Asociado</w:t>
      </w:r>
      <w:r w:rsidR="003B0742" w:rsidRPr="00DB6464">
        <w:rPr>
          <w:rFonts w:ascii="Century Gothic" w:hAnsi="Century Gothic" w:cs="Arial"/>
        </w:rPr>
        <w:t xml:space="preserve"> requiera utilizar la información asociada al convenio, lo podrán realizar previa autorización expresa y escrita de la Agencia ATENEA</w:t>
      </w:r>
    </w:p>
    <w:p w14:paraId="72980103" w14:textId="77777777" w:rsidR="005F17C2" w:rsidRPr="00DB6464" w:rsidRDefault="005F17C2" w:rsidP="005F17C2">
      <w:pPr>
        <w:jc w:val="both"/>
        <w:rPr>
          <w:rFonts w:ascii="Century Gothic" w:hAnsi="Century Gothic" w:cs="Arial"/>
        </w:rPr>
      </w:pPr>
    </w:p>
    <w:p w14:paraId="4C6BC74D" w14:textId="721C99A8" w:rsidR="005F17C2" w:rsidRPr="00DB6464" w:rsidRDefault="005F17C2" w:rsidP="005F17C2">
      <w:pPr>
        <w:pBdr>
          <w:top w:val="nil"/>
          <w:left w:val="nil"/>
          <w:bottom w:val="nil"/>
          <w:right w:val="nil"/>
          <w:between w:val="nil"/>
        </w:pBdr>
        <w:jc w:val="both"/>
        <w:rPr>
          <w:rFonts w:ascii="Century Gothic" w:eastAsia="Century Gothic" w:hAnsi="Century Gothic" w:cs="Century Gothic"/>
          <w:color w:val="000000"/>
        </w:rPr>
      </w:pPr>
      <w:r w:rsidRPr="00DB6464">
        <w:rPr>
          <w:rFonts w:ascii="Century Gothic" w:hAnsi="Century Gothic" w:cs="Arial"/>
          <w:b/>
          <w:u w:val="single"/>
        </w:rPr>
        <w:t>DÉCIMA</w:t>
      </w:r>
      <w:r w:rsidR="008044AF">
        <w:rPr>
          <w:rFonts w:ascii="Century Gothic" w:hAnsi="Century Gothic" w:cs="Arial"/>
          <w:b/>
          <w:u w:val="single"/>
        </w:rPr>
        <w:t xml:space="preserve"> </w:t>
      </w:r>
      <w:r w:rsidR="00886139">
        <w:rPr>
          <w:rFonts w:ascii="Century Gothic" w:hAnsi="Century Gothic" w:cs="Arial"/>
          <w:b/>
          <w:u w:val="single"/>
        </w:rPr>
        <w:t>QUINTA</w:t>
      </w:r>
      <w:r w:rsidRPr="00DB6464">
        <w:rPr>
          <w:rFonts w:ascii="Century Gothic" w:hAnsi="Century Gothic" w:cs="Arial"/>
          <w:b/>
          <w:u w:val="single"/>
        </w:rPr>
        <w:t>. - AUSENCIA DE RELACIÓN LABORAL:</w:t>
      </w:r>
      <w:r w:rsidRPr="00DB6464">
        <w:rPr>
          <w:rFonts w:ascii="Century Gothic" w:hAnsi="Century Gothic" w:cs="Arial"/>
        </w:rPr>
        <w:t xml:space="preserve"> El presente convenio será ejecutado por </w:t>
      </w:r>
      <w:r w:rsidR="00F60925">
        <w:rPr>
          <w:rFonts w:ascii="Century Gothic" w:hAnsi="Century Gothic" w:cs="Arial"/>
        </w:rPr>
        <w:t>el Asociado</w:t>
      </w:r>
      <w:r w:rsidRPr="00DB6464">
        <w:rPr>
          <w:rFonts w:ascii="Century Gothic" w:hAnsi="Century Gothic" w:cs="Arial"/>
        </w:rPr>
        <w:t xml:space="preserve"> con absoluta autonomía e independencia y, en desarrollo del mismo, no se generará vínculo laboral alguno entre la Agencia ATENEA y </w:t>
      </w:r>
      <w:r w:rsidR="00F60925">
        <w:rPr>
          <w:rFonts w:ascii="Century Gothic" w:hAnsi="Century Gothic" w:cs="Arial"/>
        </w:rPr>
        <w:t>el Asociado</w:t>
      </w:r>
      <w:r w:rsidRPr="00DB6464">
        <w:rPr>
          <w:rFonts w:ascii="Century Gothic" w:hAnsi="Century Gothic" w:cs="Arial"/>
        </w:rPr>
        <w:t xml:space="preserve">. Por lo tanto, no habrá vínculo laboral alguno entre </w:t>
      </w:r>
      <w:r w:rsidR="00F60925">
        <w:rPr>
          <w:rFonts w:ascii="Century Gothic" w:hAnsi="Century Gothic" w:cs="Arial"/>
        </w:rPr>
        <w:t>el Asociado</w:t>
      </w:r>
      <w:r w:rsidRPr="00DB6464">
        <w:rPr>
          <w:rFonts w:ascii="Century Gothic" w:hAnsi="Century Gothic" w:cs="Arial"/>
        </w:rPr>
        <w:t xml:space="preserve"> y la Agencia ATENEA, ni entre el personal que llegare a utilizar </w:t>
      </w:r>
      <w:r w:rsidR="00F60925">
        <w:rPr>
          <w:rFonts w:ascii="Century Gothic" w:hAnsi="Century Gothic" w:cs="Arial"/>
        </w:rPr>
        <w:t>el Asociado</w:t>
      </w:r>
      <w:r w:rsidRPr="00DB6464">
        <w:rPr>
          <w:rFonts w:ascii="Century Gothic" w:hAnsi="Century Gothic" w:cs="Arial"/>
        </w:rPr>
        <w:t xml:space="preserve"> y la Agencia ATENEA. El personal que requiriere </w:t>
      </w:r>
      <w:r w:rsidR="00F60925">
        <w:rPr>
          <w:rFonts w:ascii="Century Gothic" w:hAnsi="Century Gothic" w:cs="Arial"/>
        </w:rPr>
        <w:t>El Asociado</w:t>
      </w:r>
      <w:r w:rsidRPr="00DB6464">
        <w:rPr>
          <w:rFonts w:ascii="Century Gothic" w:hAnsi="Century Gothic" w:cs="Arial"/>
        </w:rPr>
        <w:t xml:space="preserve"> para el cumplimiento del convenio, si ello fuere del caso, serán de su exclusiva responsabilidad y la Agencia ATENEA no asume responsabilidad laboral ni de otra índole para con ellos. Será obligación de</w:t>
      </w:r>
      <w:r w:rsidR="00F60925">
        <w:rPr>
          <w:rFonts w:ascii="Century Gothic" w:hAnsi="Century Gothic" w:cs="Arial"/>
        </w:rPr>
        <w:t>l Asociado</w:t>
      </w:r>
      <w:r w:rsidRPr="00DB6464">
        <w:rPr>
          <w:rFonts w:ascii="Century Gothic" w:hAnsi="Century Gothic" w:cs="Arial"/>
        </w:rPr>
        <w:t xml:space="preserve"> cumplir estrictamente todas las obligaciones que tenga a cargo, establecidas en la Ley 100/93, Ley 789 de 2002, Ley 828 de 2003, Ley 1438 de 2011, los Decretos reglamentarios y todo el marco normativo que regula el Sistema de Seguridad Social Integral, así como suministrar a la Agencia ATENEA la información que se requiera. </w:t>
      </w:r>
      <w:r w:rsidR="00F60925">
        <w:rPr>
          <w:rFonts w:ascii="Century Gothic" w:hAnsi="Century Gothic" w:cs="Arial"/>
        </w:rPr>
        <w:t>El Asociado</w:t>
      </w:r>
      <w:r w:rsidRPr="00DB6464">
        <w:rPr>
          <w:rFonts w:ascii="Century Gothic" w:hAnsi="Century Gothic" w:cs="Arial"/>
        </w:rPr>
        <w:t xml:space="preserve"> se abstendrá de vincular laboralmente a profesionales que participen en la supervisión del convenio a suscribir.</w:t>
      </w:r>
    </w:p>
    <w:p w14:paraId="5DC9AE83" w14:textId="77777777" w:rsidR="005F17C2" w:rsidRPr="00DB6464" w:rsidRDefault="005F17C2" w:rsidP="005F17C2">
      <w:pPr>
        <w:jc w:val="both"/>
        <w:rPr>
          <w:rFonts w:ascii="Century Gothic" w:hAnsi="Century Gothic" w:cs="Arial"/>
        </w:rPr>
      </w:pPr>
      <w:r w:rsidRPr="00DB6464">
        <w:rPr>
          <w:rFonts w:ascii="Arial" w:hAnsi="Arial" w:cs="Arial"/>
        </w:rPr>
        <w:t>​​​</w:t>
      </w:r>
      <w:r w:rsidRPr="00DB6464">
        <w:rPr>
          <w:rFonts w:ascii="Century Gothic" w:hAnsi="Century Gothic" w:cs="Arial"/>
        </w:rPr>
        <w:t xml:space="preserve"> </w:t>
      </w:r>
    </w:p>
    <w:p w14:paraId="1D38B3C1" w14:textId="2C772538" w:rsidR="005F17C2" w:rsidRPr="00DB6464" w:rsidRDefault="005F17C2" w:rsidP="005F17C2">
      <w:pPr>
        <w:jc w:val="both"/>
        <w:rPr>
          <w:rFonts w:ascii="Century Gothic" w:hAnsi="Century Gothic" w:cs="Arial"/>
        </w:rPr>
      </w:pPr>
      <w:r w:rsidRPr="00DB6464">
        <w:rPr>
          <w:rFonts w:ascii="Century Gothic" w:hAnsi="Century Gothic" w:cs="Arial"/>
          <w:b/>
          <w:u w:val="single"/>
        </w:rPr>
        <w:t>DÉCIMA</w:t>
      </w:r>
      <w:r w:rsidR="00892E9A">
        <w:rPr>
          <w:rFonts w:ascii="Century Gothic" w:hAnsi="Century Gothic" w:cs="Arial"/>
          <w:b/>
          <w:u w:val="single"/>
        </w:rPr>
        <w:t xml:space="preserve"> </w:t>
      </w:r>
      <w:r w:rsidR="00886139">
        <w:rPr>
          <w:rFonts w:ascii="Century Gothic" w:hAnsi="Century Gothic" w:cs="Arial"/>
          <w:b/>
          <w:u w:val="single"/>
        </w:rPr>
        <w:t>SEXTA</w:t>
      </w:r>
      <w:r w:rsidRPr="00DB6464">
        <w:rPr>
          <w:rFonts w:ascii="Century Gothic" w:hAnsi="Century Gothic" w:cs="Arial"/>
          <w:b/>
          <w:u w:val="single"/>
        </w:rPr>
        <w:t>.- DIFERENCIAS ENTRE LAS PARTES / RESOLUCIÓN ALTERNATIVA DE CONFLICTOS</w:t>
      </w:r>
      <w:r w:rsidRPr="00DB6464">
        <w:rPr>
          <w:rFonts w:ascii="Century Gothic" w:hAnsi="Century Gothic" w:cs="Arial"/>
          <w:u w:val="single"/>
        </w:rPr>
        <w:t>:</w:t>
      </w:r>
      <w:r w:rsidRPr="00DB6464">
        <w:rPr>
          <w:rFonts w:ascii="Century Gothic" w:hAnsi="Century Gothic" w:cs="Arial"/>
        </w:rPr>
        <w:t xml:space="preserve"> Las diferencias que surgieren entre las partes, con ocasión de la celebración, ejecución, desarrollo, terminación del  convenio, podrán ser dirimidas mediante la utilización de los mecanismos de solución ágil de conflictos previstos en la ley, tales como, arreglo directo, conciliación y/o transacción, de conformidad con lo establecido en el marco normativo y jurídico vigente, para lo cual las partes intervinientes por partes iguales sufragarán los gastos asociados al trámite dispuesto para tal fin. </w:t>
      </w:r>
    </w:p>
    <w:p w14:paraId="2354B6A0" w14:textId="77777777" w:rsidR="005F17C2" w:rsidRPr="00DB6464" w:rsidRDefault="005F17C2" w:rsidP="005F17C2">
      <w:pPr>
        <w:jc w:val="both"/>
        <w:rPr>
          <w:rFonts w:ascii="Century Gothic" w:hAnsi="Century Gothic" w:cs="Arial"/>
        </w:rPr>
      </w:pPr>
    </w:p>
    <w:p w14:paraId="4A3ADB65" w14:textId="71DB93E8" w:rsidR="005F17C2" w:rsidRPr="00DB6464" w:rsidRDefault="005F17C2" w:rsidP="005F17C2">
      <w:pPr>
        <w:jc w:val="both"/>
        <w:rPr>
          <w:rFonts w:ascii="Century Gothic" w:hAnsi="Century Gothic" w:cs="Arial"/>
        </w:rPr>
      </w:pPr>
      <w:r w:rsidRPr="00DB6464">
        <w:rPr>
          <w:rFonts w:ascii="Century Gothic" w:hAnsi="Century Gothic" w:cs="Arial"/>
          <w:b/>
          <w:u w:val="single"/>
        </w:rPr>
        <w:t>DÉCIMA</w:t>
      </w:r>
      <w:r w:rsidR="00892E9A">
        <w:rPr>
          <w:rFonts w:ascii="Century Gothic" w:hAnsi="Century Gothic" w:cs="Arial"/>
          <w:b/>
          <w:u w:val="single"/>
        </w:rPr>
        <w:t xml:space="preserve"> </w:t>
      </w:r>
      <w:r w:rsidR="00886139">
        <w:rPr>
          <w:rFonts w:ascii="Century Gothic" w:hAnsi="Century Gothic" w:cs="Arial"/>
          <w:b/>
          <w:u w:val="single"/>
        </w:rPr>
        <w:t xml:space="preserve">SÉPTIMA </w:t>
      </w:r>
      <w:r w:rsidR="005D73C4" w:rsidRPr="00DB6464">
        <w:rPr>
          <w:rFonts w:ascii="Century Gothic" w:hAnsi="Century Gothic" w:cs="Arial"/>
          <w:b/>
          <w:u w:val="single"/>
        </w:rPr>
        <w:t xml:space="preserve">- </w:t>
      </w:r>
      <w:r w:rsidRPr="00DB6464">
        <w:rPr>
          <w:rFonts w:ascii="Century Gothic" w:hAnsi="Century Gothic" w:cs="Arial"/>
          <w:b/>
          <w:u w:val="single"/>
        </w:rPr>
        <w:t>LIQUIDACIÓN:</w:t>
      </w:r>
      <w:r w:rsidRPr="00DB6464">
        <w:rPr>
          <w:rFonts w:ascii="Century Gothic" w:hAnsi="Century Gothic" w:cs="Arial"/>
          <w:b/>
        </w:rPr>
        <w:t xml:space="preserve"> </w:t>
      </w:r>
      <w:r w:rsidRPr="00DB6464">
        <w:rPr>
          <w:rFonts w:ascii="Century Gothic" w:hAnsi="Century Gothic" w:cs="Arial"/>
        </w:rPr>
        <w:t>La liquidación se hará de mutuo acuerdo dentro de los cuatro (4) meses siguientes a la expiración del término previsto para la ejecución del convenio o a la expedición del acto administrativo que ordene la terminación, o a la fecha del acuerdo que la disponga.</w:t>
      </w:r>
    </w:p>
    <w:p w14:paraId="4EFF7FFE" w14:textId="77777777" w:rsidR="005F17C2" w:rsidRPr="00DB6464" w:rsidRDefault="005F17C2" w:rsidP="005F17C2">
      <w:pPr>
        <w:jc w:val="both"/>
        <w:rPr>
          <w:rFonts w:ascii="Century Gothic" w:hAnsi="Century Gothic" w:cs="Arial"/>
        </w:rPr>
      </w:pPr>
    </w:p>
    <w:p w14:paraId="3ADE05FF" w14:textId="17B17BAC" w:rsidR="005F17C2" w:rsidRPr="00DB6464" w:rsidRDefault="005F17C2" w:rsidP="005F17C2">
      <w:pPr>
        <w:jc w:val="both"/>
        <w:rPr>
          <w:rFonts w:ascii="Century Gothic" w:hAnsi="Century Gothic" w:cs="Arial"/>
        </w:rPr>
      </w:pPr>
      <w:r w:rsidRPr="00DB6464">
        <w:rPr>
          <w:rFonts w:ascii="Century Gothic" w:hAnsi="Century Gothic" w:cs="Arial"/>
        </w:rPr>
        <w:t xml:space="preserve">En aquellos casos en que </w:t>
      </w:r>
      <w:r w:rsidR="00F60925">
        <w:rPr>
          <w:rFonts w:ascii="Century Gothic" w:hAnsi="Century Gothic" w:cs="Arial"/>
        </w:rPr>
        <w:t>el Asociado</w:t>
      </w:r>
      <w:r w:rsidRPr="00DB6464">
        <w:rPr>
          <w:rFonts w:ascii="Century Gothic" w:hAnsi="Century Gothic" w:cs="Arial"/>
        </w:rPr>
        <w:t xml:space="preserve"> no se presente a la liquidación previa notificación o convocatoria que le haga la entidad, o las partes no lleguen a un acuerdo sobre su contenido, la entidad tendrá la facultad de liquidar en forma unilateral dentro de los dos (2) meses siguientes.</w:t>
      </w:r>
    </w:p>
    <w:p w14:paraId="7298CF7D" w14:textId="77777777" w:rsidR="005F17C2" w:rsidRPr="00DB6464" w:rsidRDefault="005F17C2" w:rsidP="005F17C2">
      <w:pPr>
        <w:jc w:val="both"/>
        <w:rPr>
          <w:rFonts w:ascii="Century Gothic" w:hAnsi="Century Gothic" w:cs="Arial"/>
        </w:rPr>
      </w:pPr>
    </w:p>
    <w:p w14:paraId="6B5CF607" w14:textId="2EB65DF7" w:rsidR="005F17C2" w:rsidRPr="00DB6464" w:rsidRDefault="005F17C2" w:rsidP="005F17C2">
      <w:pPr>
        <w:jc w:val="both"/>
        <w:rPr>
          <w:rFonts w:ascii="Century Gothic" w:hAnsi="Century Gothic" w:cs="Arial"/>
        </w:rPr>
      </w:pPr>
      <w:r w:rsidRPr="00DB6464">
        <w:rPr>
          <w:rFonts w:ascii="Century Gothic" w:hAnsi="Century Gothic" w:cs="Arial"/>
        </w:rPr>
        <w:t xml:space="preserve">Si vencido el plazo anteriormente establecido no se ha realizado la liquidación, la misma podrá ser realizada en cualquier tiempo dentro de los dos años siguientes al vencimiento </w:t>
      </w:r>
      <w:r w:rsidRPr="00DB6464">
        <w:rPr>
          <w:rFonts w:ascii="Century Gothic" w:hAnsi="Century Gothic" w:cs="Arial"/>
        </w:rPr>
        <w:lastRenderedPageBreak/>
        <w:t>del término a que se refieren los incisos anteriores, de mutuo acuerdo o unilateralmente, sin perjuicio de lo previsto en el</w:t>
      </w:r>
      <w:r w:rsidR="00660A15">
        <w:rPr>
          <w:rFonts w:ascii="Century Gothic" w:hAnsi="Century Gothic" w:cs="Arial"/>
        </w:rPr>
        <w:t xml:space="preserve"> artículo 164 de Código de Procedimiento Administrativo y de lo contencioso Ley 1437 de 2011. </w:t>
      </w:r>
      <w:r w:rsidRPr="00DB6464">
        <w:rPr>
          <w:rFonts w:ascii="Century Gothic" w:hAnsi="Century Gothic" w:cs="Arial"/>
        </w:rPr>
        <w:t xml:space="preserve"> </w:t>
      </w:r>
    </w:p>
    <w:p w14:paraId="6857620D" w14:textId="77777777" w:rsidR="005F17C2" w:rsidRPr="00DB6464" w:rsidRDefault="005F17C2" w:rsidP="005F17C2">
      <w:pPr>
        <w:jc w:val="both"/>
        <w:rPr>
          <w:rFonts w:ascii="Century Gothic" w:hAnsi="Century Gothic" w:cs="Arial"/>
        </w:rPr>
      </w:pPr>
    </w:p>
    <w:p w14:paraId="7B598222" w14:textId="77777777" w:rsidR="005F17C2" w:rsidRPr="00DB6464" w:rsidRDefault="005F17C2" w:rsidP="005F17C2">
      <w:pPr>
        <w:jc w:val="both"/>
        <w:rPr>
          <w:rFonts w:ascii="Century Gothic" w:hAnsi="Century Gothic" w:cs="Arial"/>
        </w:rPr>
      </w:pPr>
      <w:r w:rsidRPr="00DB6464">
        <w:rPr>
          <w:rFonts w:ascii="Century Gothic" w:hAnsi="Century Gothic" w:cs="Arial"/>
        </w:rPr>
        <w:t>Las partes tendrán derecho a efectuar salvedades a la liquidación por mutuo acuerdo, y en este evento la liquidación unilateral solo procederá en relación con los aspectos que no hayan sido objeto de acuerdo.</w:t>
      </w:r>
    </w:p>
    <w:p w14:paraId="33E24465" w14:textId="77777777" w:rsidR="005F17C2" w:rsidRPr="00DB6464" w:rsidRDefault="005F17C2" w:rsidP="005F17C2">
      <w:pPr>
        <w:jc w:val="both"/>
        <w:rPr>
          <w:rFonts w:ascii="Century Gothic" w:hAnsi="Century Gothic" w:cs="Arial"/>
        </w:rPr>
      </w:pPr>
    </w:p>
    <w:p w14:paraId="0A669BDB" w14:textId="6F075588" w:rsidR="005F17C2" w:rsidRPr="00DB6464" w:rsidRDefault="005F17C2" w:rsidP="005F17C2">
      <w:pPr>
        <w:jc w:val="both"/>
        <w:rPr>
          <w:rFonts w:ascii="Century Gothic" w:hAnsi="Century Gothic" w:cs="Arial"/>
        </w:rPr>
      </w:pPr>
      <w:r w:rsidRPr="00DB6464">
        <w:rPr>
          <w:rFonts w:ascii="Century Gothic" w:hAnsi="Century Gothic" w:cs="Arial"/>
        </w:rPr>
        <w:t xml:space="preserve">La Institución de Educación Superior y el supervisor suscribirán un acta de liquidación en donde se incluirá el estado contable del Convenio, el valor final del mismo, los datos de la garantía única con sus respectivos amparos y vigencias, así como la certificación del cumplimiento por parte </w:t>
      </w:r>
      <w:r w:rsidR="00F60925">
        <w:rPr>
          <w:rFonts w:ascii="Century Gothic" w:hAnsi="Century Gothic" w:cs="Arial"/>
        </w:rPr>
        <w:t xml:space="preserve">el Asociado </w:t>
      </w:r>
      <w:r w:rsidRPr="00DB6464">
        <w:rPr>
          <w:rFonts w:ascii="Century Gothic" w:hAnsi="Century Gothic" w:cs="Arial"/>
        </w:rPr>
        <w:t xml:space="preserve">y los compromisos adquiridos por él y la descripción de los trabajos adelantados con sus respectivas fechas de iniciación y terminación. </w:t>
      </w:r>
    </w:p>
    <w:p w14:paraId="1D75C6C6" w14:textId="77777777" w:rsidR="005F17C2" w:rsidRPr="00DB6464" w:rsidRDefault="005F17C2" w:rsidP="005F17C2">
      <w:pPr>
        <w:jc w:val="both"/>
        <w:rPr>
          <w:rFonts w:ascii="Century Gothic" w:hAnsi="Century Gothic" w:cs="Arial"/>
        </w:rPr>
      </w:pPr>
    </w:p>
    <w:p w14:paraId="4A5765D5" w14:textId="5F5B800C" w:rsidR="005F17C2" w:rsidRPr="00DB6464" w:rsidRDefault="005F17C2" w:rsidP="005F17C2">
      <w:pPr>
        <w:jc w:val="both"/>
        <w:rPr>
          <w:rFonts w:ascii="Century Gothic" w:hAnsi="Century Gothic" w:cs="Arial"/>
        </w:rPr>
      </w:pPr>
      <w:r w:rsidRPr="00DB6464">
        <w:rPr>
          <w:rFonts w:ascii="Century Gothic" w:hAnsi="Century Gothic" w:cs="Arial"/>
        </w:rPr>
        <w:t>En concordancia con lo establecido en la ley 789 de 2002, el supervisor deberá verificar y dejar constancia del cumplimiento de las obligaciones de</w:t>
      </w:r>
      <w:r w:rsidR="00F60925">
        <w:rPr>
          <w:rFonts w:ascii="Century Gothic" w:hAnsi="Century Gothic" w:cs="Arial"/>
        </w:rPr>
        <w:t>l Asociado</w:t>
      </w:r>
      <w:r w:rsidRPr="00DB6464">
        <w:rPr>
          <w:rFonts w:ascii="Century Gothic" w:hAnsi="Century Gothic" w:cs="Arial"/>
        </w:rPr>
        <w:t xml:space="preserve"> frente a los aportes al Sistema de Seguridad Social Integral y Parafiscales, durante la vigencia del Convenio. </w:t>
      </w:r>
    </w:p>
    <w:p w14:paraId="15EA764C" w14:textId="77777777" w:rsidR="005F17C2" w:rsidRPr="00DB6464" w:rsidRDefault="005F17C2" w:rsidP="005F17C2">
      <w:pPr>
        <w:jc w:val="both"/>
        <w:rPr>
          <w:rFonts w:ascii="Century Gothic" w:hAnsi="Century Gothic" w:cs="Arial"/>
        </w:rPr>
      </w:pPr>
    </w:p>
    <w:p w14:paraId="5E4120BB" w14:textId="0FC61ED3" w:rsidR="005F17C2" w:rsidRPr="00DB6464" w:rsidRDefault="005D73C4" w:rsidP="005F17C2">
      <w:pPr>
        <w:jc w:val="both"/>
        <w:rPr>
          <w:rFonts w:ascii="Century Gothic" w:hAnsi="Century Gothic" w:cs="Arial"/>
        </w:rPr>
      </w:pPr>
      <w:r w:rsidRPr="008E1626">
        <w:rPr>
          <w:rFonts w:ascii="Century Gothic" w:hAnsi="Century Gothic" w:cs="Arial"/>
          <w:b/>
          <w:u w:val="single"/>
        </w:rPr>
        <w:t>DÉCIMA</w:t>
      </w:r>
      <w:r w:rsidR="00892E9A" w:rsidRPr="008E1626">
        <w:rPr>
          <w:rFonts w:ascii="Century Gothic" w:hAnsi="Century Gothic" w:cs="Arial"/>
          <w:b/>
          <w:u w:val="single"/>
        </w:rPr>
        <w:t xml:space="preserve"> </w:t>
      </w:r>
      <w:r w:rsidR="00886139" w:rsidRPr="00886139">
        <w:rPr>
          <w:rFonts w:ascii="Century Gothic" w:hAnsi="Century Gothic" w:cs="Arial"/>
          <w:b/>
          <w:u w:val="single"/>
        </w:rPr>
        <w:t>OCTAVA</w:t>
      </w:r>
      <w:r w:rsidRPr="00886139">
        <w:rPr>
          <w:rFonts w:ascii="Century Gothic" w:hAnsi="Century Gothic" w:cs="Arial"/>
          <w:b/>
          <w:u w:val="single"/>
        </w:rPr>
        <w:t>.</w:t>
      </w:r>
      <w:r w:rsidRPr="00DB6464">
        <w:rPr>
          <w:rFonts w:ascii="Century Gothic" w:hAnsi="Century Gothic" w:cs="Arial"/>
          <w:b/>
          <w:u w:val="single"/>
        </w:rPr>
        <w:t xml:space="preserve"> -</w:t>
      </w:r>
      <w:r w:rsidR="005F17C2" w:rsidRPr="00DB6464">
        <w:rPr>
          <w:rFonts w:ascii="Century Gothic" w:hAnsi="Century Gothic" w:cs="Arial"/>
          <w:b/>
          <w:u w:val="single"/>
        </w:rPr>
        <w:t xml:space="preserve"> PERFECCIONAMIENTO Y EJECUCIÓN</w:t>
      </w:r>
      <w:r w:rsidR="005F17C2" w:rsidRPr="00DB6464">
        <w:rPr>
          <w:rFonts w:ascii="Century Gothic" w:hAnsi="Century Gothic" w:cs="Arial"/>
          <w:b/>
        </w:rPr>
        <w:t>:</w:t>
      </w:r>
      <w:r w:rsidR="005F17C2" w:rsidRPr="00DB6464">
        <w:rPr>
          <w:rFonts w:ascii="Century Gothic" w:hAnsi="Century Gothic" w:cs="Arial"/>
        </w:rPr>
        <w:t xml:space="preserve"> El Convenio se entiende perfeccionado cuando se logre acuerdo sobre el objeto y los aportes y éste se apruebe electrónicamente por las partes en la plataforma SECOP II, mientras que para su ejecución se requiere de la existencia del registro presupuestal correspondiente y la aprobación de las garantías por parte de la Agencia Atenea</w:t>
      </w:r>
      <w:r w:rsidR="00B56935">
        <w:rPr>
          <w:rFonts w:ascii="Century Gothic" w:hAnsi="Century Gothic" w:cs="Arial"/>
        </w:rPr>
        <w:t xml:space="preserve">. </w:t>
      </w:r>
      <w:r w:rsidR="005F17C2" w:rsidRPr="00DB6464">
        <w:rPr>
          <w:rFonts w:ascii="Century Gothic" w:hAnsi="Century Gothic" w:cs="Arial"/>
        </w:rPr>
        <w:t xml:space="preserve"> </w:t>
      </w:r>
    </w:p>
    <w:p w14:paraId="03919AE7" w14:textId="77777777" w:rsidR="005F17C2" w:rsidRPr="00DB6464" w:rsidRDefault="005F17C2" w:rsidP="005F17C2">
      <w:pPr>
        <w:jc w:val="both"/>
        <w:rPr>
          <w:rFonts w:ascii="Century Gothic" w:hAnsi="Century Gothic" w:cs="Arial"/>
        </w:rPr>
      </w:pPr>
    </w:p>
    <w:p w14:paraId="03F031CA" w14:textId="485C3FC6" w:rsidR="005F17C2" w:rsidRPr="00DB6464" w:rsidRDefault="00886139" w:rsidP="005F17C2">
      <w:pPr>
        <w:jc w:val="both"/>
        <w:rPr>
          <w:rFonts w:ascii="Century Gothic" w:hAnsi="Century Gothic" w:cs="Arial"/>
        </w:rPr>
      </w:pPr>
      <w:r>
        <w:rPr>
          <w:rFonts w:ascii="Century Gothic" w:hAnsi="Century Gothic" w:cs="Arial"/>
          <w:b/>
          <w:u w:val="single"/>
        </w:rPr>
        <w:t xml:space="preserve">DÉCIMA </w:t>
      </w:r>
      <w:proofErr w:type="gramStart"/>
      <w:r w:rsidRPr="008E1626">
        <w:rPr>
          <w:rFonts w:ascii="Century Gothic" w:hAnsi="Century Gothic" w:cs="Arial"/>
          <w:b/>
          <w:u w:val="single"/>
        </w:rPr>
        <w:t>NOVENA</w:t>
      </w:r>
      <w:r w:rsidR="005F17C2" w:rsidRPr="00DB6464">
        <w:rPr>
          <w:rFonts w:ascii="Century Gothic" w:hAnsi="Century Gothic" w:cs="Arial"/>
          <w:b/>
          <w:u w:val="single"/>
        </w:rPr>
        <w:t>.-</w:t>
      </w:r>
      <w:proofErr w:type="gramEnd"/>
      <w:r w:rsidR="005F17C2" w:rsidRPr="00DB6464">
        <w:rPr>
          <w:rFonts w:ascii="Century Gothic" w:hAnsi="Century Gothic" w:cs="Arial"/>
          <w:b/>
          <w:u w:val="single"/>
        </w:rPr>
        <w:t xml:space="preserve"> DOCUMENTOS</w:t>
      </w:r>
      <w:r w:rsidR="005F17C2" w:rsidRPr="00DB6464">
        <w:rPr>
          <w:rFonts w:ascii="Century Gothic" w:hAnsi="Century Gothic" w:cs="Arial"/>
          <w:u w:val="single"/>
        </w:rPr>
        <w:t>:</w:t>
      </w:r>
      <w:r w:rsidR="005F17C2" w:rsidRPr="00DB6464">
        <w:rPr>
          <w:rFonts w:ascii="Century Gothic" w:hAnsi="Century Gothic" w:cs="Arial"/>
        </w:rPr>
        <w:t xml:space="preserve"> Forman parte integral del presente Convenio y por lo tanto obligan jurídicamente a LAS PARTES, los documentos y estudios previos, la propuesta presentada por </w:t>
      </w:r>
      <w:r w:rsidR="00F60925">
        <w:rPr>
          <w:rFonts w:ascii="Century Gothic" w:hAnsi="Century Gothic" w:cs="Arial"/>
        </w:rPr>
        <w:t>el Asociado</w:t>
      </w:r>
      <w:r w:rsidR="005F17C2" w:rsidRPr="00DB6464">
        <w:rPr>
          <w:rFonts w:ascii="Century Gothic" w:hAnsi="Century Gothic" w:cs="Arial"/>
        </w:rPr>
        <w:t>, el Manual y el Lineamiento Operativo, y demás documentos que hacen parte del proceso de selección</w:t>
      </w:r>
      <w:r w:rsidR="005D73C4" w:rsidRPr="00DB6464">
        <w:rPr>
          <w:rFonts w:ascii="Century Gothic" w:hAnsi="Century Gothic" w:cs="Arial"/>
        </w:rPr>
        <w:t xml:space="preserve"> </w:t>
      </w:r>
      <w:proofErr w:type="gramStart"/>
      <w:r w:rsidR="00F60925" w:rsidRPr="00D130E2">
        <w:rPr>
          <w:rFonts w:ascii="Century Gothic" w:hAnsi="Century Gothic" w:cs="Arial"/>
          <w:color w:val="548DD4" w:themeColor="text2" w:themeTint="99"/>
        </w:rPr>
        <w:t>XXXXX</w:t>
      </w:r>
      <w:proofErr w:type="gramEnd"/>
      <w:r w:rsidR="00B56935" w:rsidRPr="00D130E2">
        <w:rPr>
          <w:rFonts w:ascii="Century Gothic" w:hAnsi="Century Gothic" w:cs="Arial"/>
          <w:color w:val="548DD4" w:themeColor="text2" w:themeTint="99"/>
        </w:rPr>
        <w:t xml:space="preserve"> </w:t>
      </w:r>
      <w:r w:rsidR="005F17C2" w:rsidRPr="00DB6464">
        <w:rPr>
          <w:rFonts w:ascii="Century Gothic" w:hAnsi="Century Gothic" w:cs="Arial"/>
        </w:rPr>
        <w:t xml:space="preserve">así como las comunicaciones, actas y acuerdos que en desarrollo de este se suscriban entre LAS PARTES, siempre y cuando sean escritas y firmadas por sus representantes legales o sus delegados. </w:t>
      </w:r>
    </w:p>
    <w:p w14:paraId="0CA5261B" w14:textId="77777777" w:rsidR="00B56935" w:rsidRPr="00DB6464" w:rsidRDefault="00B56935" w:rsidP="005F17C2">
      <w:pPr>
        <w:jc w:val="both"/>
        <w:rPr>
          <w:rFonts w:ascii="Century Gothic" w:hAnsi="Century Gothic" w:cs="Arial"/>
        </w:rPr>
      </w:pPr>
    </w:p>
    <w:p w14:paraId="55F2D3DE" w14:textId="4D64D689" w:rsidR="005F17C2" w:rsidRPr="00DB6464" w:rsidRDefault="005F17C2" w:rsidP="005F17C2">
      <w:pPr>
        <w:pBdr>
          <w:top w:val="nil"/>
          <w:left w:val="nil"/>
          <w:bottom w:val="nil"/>
          <w:right w:val="nil"/>
          <w:between w:val="nil"/>
        </w:pBdr>
        <w:jc w:val="both"/>
        <w:rPr>
          <w:rFonts w:ascii="Century Gothic" w:eastAsia="Century Gothic" w:hAnsi="Century Gothic" w:cs="Arial"/>
        </w:rPr>
      </w:pPr>
      <w:r w:rsidRPr="00DB6464">
        <w:rPr>
          <w:rFonts w:ascii="Century Gothic" w:hAnsi="Century Gothic" w:cs="Arial"/>
          <w:b/>
          <w:bCs/>
          <w:u w:val="single"/>
          <w:lang w:val="es-ES_tradnl"/>
        </w:rPr>
        <w:t xml:space="preserve">VIGESIMA. </w:t>
      </w:r>
      <w:r w:rsidRPr="00DB6464">
        <w:rPr>
          <w:rFonts w:ascii="Century Gothic" w:hAnsi="Century Gothic" w:cs="Arial"/>
          <w:b/>
          <w:u w:val="single"/>
        </w:rPr>
        <w:t xml:space="preserve">– </w:t>
      </w:r>
      <w:r w:rsidRPr="00DB6464">
        <w:rPr>
          <w:rFonts w:ascii="Century Gothic" w:hAnsi="Century Gothic" w:cs="Arial"/>
          <w:b/>
          <w:bCs/>
          <w:u w:val="single"/>
        </w:rPr>
        <w:t>SUSPENSIÓN DEL CONVENIO:</w:t>
      </w:r>
      <w:r w:rsidRPr="00DB6464">
        <w:rPr>
          <w:rFonts w:ascii="Century Gothic" w:hAnsi="Century Gothic" w:cs="Arial"/>
          <w:b/>
          <w:bCs/>
        </w:rPr>
        <w:t xml:space="preserve"> </w:t>
      </w:r>
      <w:r w:rsidRPr="00DB6464">
        <w:rPr>
          <w:rFonts w:ascii="Century Gothic" w:eastAsia="Century Gothic" w:hAnsi="Century Gothic" w:cs="Arial"/>
        </w:rPr>
        <w:t xml:space="preserve">El plazo de ejecución de los convenios podrá suspenderse en los siguientes eventos: </w:t>
      </w:r>
    </w:p>
    <w:p w14:paraId="5FB6D4EC" w14:textId="77777777" w:rsidR="005F17C2" w:rsidRPr="00DB6464" w:rsidRDefault="005F17C2" w:rsidP="005F17C2">
      <w:pPr>
        <w:pBdr>
          <w:top w:val="nil"/>
          <w:left w:val="nil"/>
          <w:bottom w:val="nil"/>
          <w:right w:val="nil"/>
          <w:between w:val="nil"/>
        </w:pBdr>
        <w:jc w:val="both"/>
        <w:rPr>
          <w:rFonts w:ascii="Century Gothic" w:eastAsia="Century Gothic" w:hAnsi="Century Gothic" w:cs="Arial"/>
        </w:rPr>
      </w:pPr>
    </w:p>
    <w:p w14:paraId="04134372" w14:textId="77777777" w:rsidR="005F17C2" w:rsidRPr="00DB6464" w:rsidRDefault="005F17C2" w:rsidP="005F17C2">
      <w:pPr>
        <w:pBdr>
          <w:top w:val="nil"/>
          <w:left w:val="nil"/>
          <w:bottom w:val="nil"/>
          <w:right w:val="nil"/>
          <w:between w:val="nil"/>
        </w:pBdr>
        <w:jc w:val="both"/>
        <w:rPr>
          <w:rFonts w:ascii="Century Gothic" w:eastAsia="Century Gothic" w:hAnsi="Century Gothic" w:cs="Arial"/>
        </w:rPr>
      </w:pPr>
      <w:r w:rsidRPr="00DB6464">
        <w:rPr>
          <w:rFonts w:ascii="Century Gothic" w:eastAsia="Century Gothic" w:hAnsi="Century Gothic" w:cs="Arial"/>
        </w:rPr>
        <w:t>a.</w:t>
      </w:r>
      <w:r w:rsidRPr="00DB6464">
        <w:rPr>
          <w:rFonts w:ascii="Century Gothic" w:hAnsi="Century Gothic" w:cs="Arial"/>
        </w:rPr>
        <w:tab/>
      </w:r>
      <w:r w:rsidRPr="00DB6464">
        <w:rPr>
          <w:rFonts w:ascii="Century Gothic" w:eastAsia="Century Gothic" w:hAnsi="Century Gothic" w:cs="Arial"/>
        </w:rPr>
        <w:t xml:space="preserve">Por circunstancias de fuerza mayor o caso fortuito. </w:t>
      </w:r>
    </w:p>
    <w:p w14:paraId="720F1A7E" w14:textId="77777777" w:rsidR="005F17C2" w:rsidRPr="00DB6464" w:rsidRDefault="005F17C2" w:rsidP="005F17C2">
      <w:pPr>
        <w:pBdr>
          <w:top w:val="nil"/>
          <w:left w:val="nil"/>
          <w:bottom w:val="nil"/>
          <w:right w:val="nil"/>
          <w:between w:val="nil"/>
        </w:pBdr>
        <w:jc w:val="both"/>
        <w:rPr>
          <w:rFonts w:ascii="Century Gothic" w:eastAsia="Century Gothic" w:hAnsi="Century Gothic" w:cs="Arial"/>
        </w:rPr>
      </w:pPr>
      <w:r w:rsidRPr="00DB6464">
        <w:rPr>
          <w:rFonts w:ascii="Century Gothic" w:eastAsia="Century Gothic" w:hAnsi="Century Gothic" w:cs="Arial"/>
        </w:rPr>
        <w:t>b.</w:t>
      </w:r>
      <w:r w:rsidRPr="00DB6464">
        <w:rPr>
          <w:rFonts w:ascii="Century Gothic" w:hAnsi="Century Gothic" w:cs="Arial"/>
        </w:rPr>
        <w:tab/>
      </w:r>
      <w:r w:rsidRPr="00DB6464">
        <w:rPr>
          <w:rFonts w:ascii="Century Gothic" w:eastAsia="Century Gothic" w:hAnsi="Century Gothic" w:cs="Arial"/>
        </w:rPr>
        <w:t xml:space="preserve">Por mutuo acuerdo, siempre que de ello no se deriven mayores costos para las Partes, ni se causen perjuicios a las mismas. </w:t>
      </w:r>
    </w:p>
    <w:p w14:paraId="487848D0" w14:textId="77777777" w:rsidR="005F17C2" w:rsidRPr="00DB6464" w:rsidRDefault="005F17C2" w:rsidP="005F17C2">
      <w:pPr>
        <w:pBdr>
          <w:top w:val="nil"/>
          <w:left w:val="nil"/>
          <w:bottom w:val="nil"/>
          <w:right w:val="nil"/>
          <w:between w:val="nil"/>
        </w:pBdr>
        <w:jc w:val="both"/>
        <w:rPr>
          <w:rFonts w:ascii="Century Gothic" w:eastAsia="Century Gothic" w:hAnsi="Century Gothic" w:cs="Arial"/>
        </w:rPr>
      </w:pPr>
    </w:p>
    <w:p w14:paraId="498E22E9" w14:textId="5502FB2B" w:rsidR="005F17C2" w:rsidRPr="00DB6464" w:rsidRDefault="005F17C2" w:rsidP="00401BE2">
      <w:pPr>
        <w:pBdr>
          <w:top w:val="nil"/>
          <w:left w:val="nil"/>
          <w:bottom w:val="nil"/>
          <w:right w:val="nil"/>
          <w:between w:val="nil"/>
        </w:pBdr>
        <w:ind w:left="1134" w:hanging="1134"/>
        <w:jc w:val="both"/>
        <w:rPr>
          <w:rFonts w:ascii="Century Gothic" w:eastAsia="Century Gothic" w:hAnsi="Century Gothic" w:cs="Arial"/>
        </w:rPr>
      </w:pPr>
      <w:r w:rsidRPr="00DB6464">
        <w:rPr>
          <w:rFonts w:ascii="Century Gothic" w:eastAsia="Century Gothic" w:hAnsi="Century Gothic" w:cs="Arial"/>
          <w:b/>
          <w:bCs/>
        </w:rPr>
        <w:lastRenderedPageBreak/>
        <w:t>PARÁGRAFO 1</w:t>
      </w:r>
      <w:r w:rsidRPr="00DB6464">
        <w:rPr>
          <w:rFonts w:ascii="Century Gothic" w:eastAsia="Century Gothic" w:hAnsi="Century Gothic" w:cs="Arial"/>
        </w:rPr>
        <w:t xml:space="preserve">°: </w:t>
      </w:r>
      <w:r w:rsidR="00431E7C" w:rsidRPr="00DB6464">
        <w:rPr>
          <w:rFonts w:ascii="Century Gothic" w:eastAsia="Century Gothic" w:hAnsi="Century Gothic" w:cs="Arial"/>
        </w:rPr>
        <w:tab/>
      </w:r>
      <w:r w:rsidRPr="00DB6464">
        <w:rPr>
          <w:rFonts w:ascii="Century Gothic" w:eastAsia="Century Gothic" w:hAnsi="Century Gothic" w:cs="Arial"/>
        </w:rPr>
        <w:t xml:space="preserve">La suspensión se hará constar en acta motivada, suscrita por las partes. </w:t>
      </w:r>
    </w:p>
    <w:p w14:paraId="6CDE2C31" w14:textId="7D8286E0" w:rsidR="005F17C2" w:rsidRPr="00DB6464" w:rsidRDefault="005F17C2" w:rsidP="00401BE2">
      <w:pPr>
        <w:pBdr>
          <w:top w:val="nil"/>
          <w:left w:val="nil"/>
          <w:bottom w:val="nil"/>
          <w:right w:val="nil"/>
          <w:between w:val="nil"/>
        </w:pBdr>
        <w:ind w:left="2160" w:hanging="2160"/>
        <w:jc w:val="both"/>
        <w:rPr>
          <w:rFonts w:ascii="Century Gothic" w:eastAsia="Century Gothic" w:hAnsi="Century Gothic" w:cs="Arial"/>
        </w:rPr>
      </w:pPr>
      <w:r w:rsidRPr="00DB6464">
        <w:rPr>
          <w:rFonts w:ascii="Century Gothic" w:eastAsia="Century Gothic" w:hAnsi="Century Gothic" w:cs="Arial"/>
          <w:b/>
          <w:bCs/>
        </w:rPr>
        <w:t>PARÁGRAFO 2°:</w:t>
      </w:r>
      <w:r w:rsidR="00431E7C" w:rsidRPr="00DB6464">
        <w:rPr>
          <w:rFonts w:ascii="Century Gothic" w:eastAsia="Century Gothic" w:hAnsi="Century Gothic" w:cs="Arial"/>
          <w:b/>
          <w:bCs/>
        </w:rPr>
        <w:tab/>
      </w:r>
      <w:r w:rsidRPr="00DB6464">
        <w:rPr>
          <w:rFonts w:ascii="Century Gothic" w:eastAsia="Century Gothic" w:hAnsi="Century Gothic" w:cs="Arial"/>
        </w:rPr>
        <w:t xml:space="preserve">El término de la suspensión no se computará para efectos de los plazos de los convenios. </w:t>
      </w:r>
    </w:p>
    <w:p w14:paraId="2252550E" w14:textId="74F9A5DF" w:rsidR="005F17C2" w:rsidRPr="00DB6464" w:rsidRDefault="005F17C2" w:rsidP="00401BE2">
      <w:pPr>
        <w:pBdr>
          <w:top w:val="nil"/>
          <w:left w:val="nil"/>
          <w:bottom w:val="nil"/>
          <w:right w:val="nil"/>
          <w:between w:val="nil"/>
        </w:pBdr>
        <w:ind w:left="2160" w:hanging="2160"/>
        <w:jc w:val="both"/>
        <w:rPr>
          <w:rFonts w:ascii="Century Gothic" w:eastAsia="Century Gothic" w:hAnsi="Century Gothic" w:cs="Arial"/>
          <w:b/>
          <w:color w:val="000000"/>
        </w:rPr>
      </w:pPr>
      <w:r w:rsidRPr="00DB6464">
        <w:rPr>
          <w:rFonts w:ascii="Century Gothic" w:eastAsia="Century Gothic" w:hAnsi="Century Gothic" w:cs="Arial"/>
          <w:b/>
          <w:bCs/>
        </w:rPr>
        <w:t>PARÁGRAFO 3</w:t>
      </w:r>
      <w:r w:rsidRPr="00DB6464">
        <w:rPr>
          <w:rFonts w:ascii="Century Gothic" w:eastAsia="Century Gothic" w:hAnsi="Century Gothic" w:cs="Arial"/>
        </w:rPr>
        <w:t xml:space="preserve">°: </w:t>
      </w:r>
      <w:r w:rsidR="00431E7C" w:rsidRPr="00DB6464">
        <w:rPr>
          <w:rFonts w:ascii="Century Gothic" w:eastAsia="Century Gothic" w:hAnsi="Century Gothic" w:cs="Arial"/>
        </w:rPr>
        <w:tab/>
      </w:r>
      <w:r w:rsidRPr="00DB6464">
        <w:rPr>
          <w:rFonts w:ascii="Century Gothic" w:eastAsia="Century Gothic" w:hAnsi="Century Gothic" w:cs="Arial"/>
        </w:rPr>
        <w:t>Los efectos, así como las posibles afectaciones a terceros y su tratamiento deberán hacer parte de las consideraciones que se establezcan en la correspondiente acta de suspensión.</w:t>
      </w:r>
    </w:p>
    <w:p w14:paraId="4B95BA4D" w14:textId="77777777" w:rsidR="005F17C2" w:rsidRPr="00DB6464" w:rsidRDefault="005F17C2" w:rsidP="005F17C2">
      <w:pPr>
        <w:jc w:val="both"/>
        <w:rPr>
          <w:rFonts w:ascii="Century Gothic" w:hAnsi="Century Gothic" w:cs="Arial"/>
          <w:b/>
          <w:bCs/>
        </w:rPr>
      </w:pPr>
    </w:p>
    <w:p w14:paraId="4A18E900" w14:textId="308725FB" w:rsidR="005F17C2" w:rsidRPr="00DB6464" w:rsidRDefault="005F17C2" w:rsidP="005F17C2">
      <w:pPr>
        <w:jc w:val="both"/>
        <w:rPr>
          <w:rFonts w:ascii="Century Gothic" w:hAnsi="Century Gothic" w:cs="Arial"/>
          <w:bCs/>
          <w:lang w:val="es-ES_tradnl"/>
        </w:rPr>
      </w:pPr>
      <w:r w:rsidRPr="00DB6464">
        <w:rPr>
          <w:rFonts w:ascii="Century Gothic" w:hAnsi="Century Gothic" w:cs="Arial"/>
          <w:b/>
          <w:u w:val="single"/>
        </w:rPr>
        <w:t>VIGÉSIMA</w:t>
      </w:r>
      <w:r w:rsidR="00892E9A">
        <w:rPr>
          <w:rFonts w:ascii="Century Gothic" w:hAnsi="Century Gothic" w:cs="Arial"/>
          <w:b/>
          <w:u w:val="single"/>
        </w:rPr>
        <w:t xml:space="preserve"> </w:t>
      </w:r>
      <w:r w:rsidR="00886139">
        <w:rPr>
          <w:rFonts w:ascii="Century Gothic" w:hAnsi="Century Gothic" w:cs="Arial"/>
          <w:b/>
          <w:bCs/>
          <w:u w:val="single"/>
          <w:lang w:val="es-ES_tradnl"/>
        </w:rPr>
        <w:t>PRIMERA</w:t>
      </w:r>
      <w:r w:rsidRPr="00DB6464">
        <w:rPr>
          <w:rFonts w:ascii="Century Gothic" w:hAnsi="Century Gothic" w:cs="Arial"/>
          <w:b/>
          <w:u w:val="single"/>
        </w:rPr>
        <w:t xml:space="preserve">. </w:t>
      </w:r>
      <w:r w:rsidRPr="00DB6464">
        <w:rPr>
          <w:rFonts w:ascii="Century Gothic" w:hAnsi="Century Gothic" w:cs="Arial"/>
          <w:b/>
          <w:bCs/>
          <w:u w:val="single"/>
          <w:lang w:val="es-ES_tradnl"/>
        </w:rPr>
        <w:t>- INHABILIDADES, INCOMPATIBILIDADES Y PROHIBICIONES – DECLARACIÓN ESPECIAL:</w:t>
      </w:r>
      <w:r w:rsidRPr="00DB6464">
        <w:rPr>
          <w:rFonts w:ascii="Century Gothic" w:hAnsi="Century Gothic" w:cs="Arial"/>
          <w:bCs/>
          <w:lang w:val="es-ES_tradnl"/>
        </w:rPr>
        <w:t xml:space="preserve"> Las partes a la firma del convenio declaran no encontrarse incursas en causal de inhabilidad, incompatibilidad, prohibición y conflicto de interés establecido en la Ley y en general en el marco normativo vigente. Así mismo, manifiestan que no haber sido sancionadas por la contraloría mediante juicio de responsabilidad fiscal.</w:t>
      </w:r>
    </w:p>
    <w:p w14:paraId="38AF745A" w14:textId="77777777" w:rsidR="005F17C2" w:rsidRPr="00DB6464" w:rsidRDefault="005F17C2" w:rsidP="005F17C2">
      <w:pPr>
        <w:rPr>
          <w:rFonts w:ascii="Century Gothic" w:hAnsi="Century Gothic" w:cstheme="minorHAnsi"/>
          <w:b/>
        </w:rPr>
      </w:pPr>
    </w:p>
    <w:p w14:paraId="3E0F61E2" w14:textId="45980A48" w:rsidR="005F17C2" w:rsidRPr="00DB6464" w:rsidRDefault="005F17C2" w:rsidP="005F17C2">
      <w:pPr>
        <w:pBdr>
          <w:top w:val="nil"/>
          <w:left w:val="nil"/>
          <w:bottom w:val="nil"/>
          <w:right w:val="nil"/>
          <w:between w:val="nil"/>
        </w:pBdr>
        <w:jc w:val="both"/>
        <w:rPr>
          <w:rFonts w:ascii="Century Gothic" w:eastAsia="Century Gothic" w:hAnsi="Century Gothic" w:cs="Century Gothic"/>
          <w:b/>
          <w:color w:val="000000"/>
        </w:rPr>
      </w:pPr>
      <w:r w:rsidRPr="00DB6464">
        <w:rPr>
          <w:rFonts w:ascii="Century Gothic" w:hAnsi="Century Gothic" w:cs="Arial"/>
          <w:b/>
          <w:u w:val="single"/>
        </w:rPr>
        <w:t>VIGESIMA</w:t>
      </w:r>
      <w:r w:rsidR="00892E9A">
        <w:rPr>
          <w:rFonts w:ascii="Century Gothic" w:hAnsi="Century Gothic" w:cs="Arial"/>
          <w:b/>
          <w:u w:val="single"/>
        </w:rPr>
        <w:t xml:space="preserve"> </w:t>
      </w:r>
      <w:r w:rsidR="00886139">
        <w:rPr>
          <w:rFonts w:ascii="Century Gothic" w:hAnsi="Century Gothic" w:cs="Arial"/>
          <w:b/>
          <w:u w:val="single"/>
        </w:rPr>
        <w:t>SEGUNDA</w:t>
      </w:r>
      <w:r w:rsidRPr="00DB6464">
        <w:rPr>
          <w:rFonts w:ascii="Century Gothic" w:hAnsi="Century Gothic" w:cs="Arial"/>
          <w:b/>
          <w:u w:val="single"/>
        </w:rPr>
        <w:t>.- COMPROMISO DE INTEGRIDAD Y LA NO TOLERANCIA CON LA CORRUPCIÓN:</w:t>
      </w:r>
      <w:r w:rsidRPr="00DB6464">
        <w:rPr>
          <w:rFonts w:ascii="Century Gothic" w:hAnsi="Century Gothic" w:cs="Arial"/>
          <w:b/>
        </w:rPr>
        <w:t xml:space="preserve"> </w:t>
      </w:r>
      <w:r w:rsidR="00F60925" w:rsidRPr="00F60925">
        <w:rPr>
          <w:rFonts w:ascii="Century Gothic" w:hAnsi="Century Gothic" w:cs="Arial"/>
          <w:bCs/>
        </w:rPr>
        <w:t>El Asociado</w:t>
      </w:r>
      <w:r w:rsidR="00F60925">
        <w:rPr>
          <w:rFonts w:ascii="Century Gothic" w:hAnsi="Century Gothic" w:cs="Arial"/>
          <w:b/>
        </w:rPr>
        <w:t xml:space="preserve"> </w:t>
      </w:r>
      <w:r w:rsidRPr="00DB6464">
        <w:rPr>
          <w:rFonts w:ascii="Century Gothic" w:hAnsi="Century Gothic" w:cs="Arial"/>
          <w:bCs/>
          <w:lang w:val="es-ES_tradnl"/>
        </w:rPr>
        <w:t>se compromete y obliga con la Agencia ATENEA a aunar esfuerzos para preservar, fortalecer y garantizar la transparencia y la prevención de corrupción en el trámite y participación del presente proceso de selección y, de ser adjudicatario, durante la suscripción y ejecución del convenio, y posterior a la terminación del mismo, en el marco de los principios y norma constitucionales y en especial, en lo dispuesto en el Capítulo VII de la Ley 1474 de 2011”Disposiciones para prevenir y combatir la corrupción en la contratación pública”, y artículo 14 del Decreto Distrital 189 de 2020.</w:t>
      </w:r>
    </w:p>
    <w:p w14:paraId="5E2BD169" w14:textId="137D2C66" w:rsidR="005F17C2" w:rsidRPr="00DB6464" w:rsidRDefault="005F17C2" w:rsidP="005F17C2">
      <w:pPr>
        <w:jc w:val="both"/>
        <w:rPr>
          <w:rFonts w:ascii="Century Gothic" w:hAnsi="Century Gothic" w:cs="Arial"/>
          <w:b/>
          <w:bCs/>
        </w:rPr>
      </w:pPr>
      <w:r w:rsidRPr="00DB6464">
        <w:rPr>
          <w:rFonts w:ascii="Century Gothic" w:hAnsi="Century Gothic" w:cs="Arial"/>
        </w:rPr>
        <w:t>.</w:t>
      </w:r>
    </w:p>
    <w:p w14:paraId="520D9591" w14:textId="7107B310" w:rsidR="005F17C2" w:rsidRPr="00DB6464" w:rsidRDefault="005F17C2" w:rsidP="005F17C2">
      <w:pPr>
        <w:jc w:val="both"/>
        <w:rPr>
          <w:rFonts w:ascii="Century Gothic" w:hAnsi="Century Gothic" w:cs="Arial"/>
          <w:b/>
        </w:rPr>
      </w:pPr>
      <w:r w:rsidRPr="00DB6464">
        <w:rPr>
          <w:rFonts w:ascii="Century Gothic" w:hAnsi="Century Gothic" w:cs="Arial"/>
          <w:b/>
          <w:u w:val="single"/>
        </w:rPr>
        <w:t>VIGÉSIMA</w:t>
      </w:r>
      <w:r w:rsidR="00892E9A">
        <w:rPr>
          <w:rFonts w:ascii="Century Gothic" w:hAnsi="Century Gothic" w:cs="Arial"/>
          <w:b/>
          <w:u w:val="single"/>
        </w:rPr>
        <w:t xml:space="preserve"> </w:t>
      </w:r>
      <w:r w:rsidR="00886139">
        <w:rPr>
          <w:rFonts w:ascii="Century Gothic" w:hAnsi="Century Gothic" w:cs="Arial"/>
          <w:b/>
          <w:u w:val="single"/>
        </w:rPr>
        <w:t>TERCERA</w:t>
      </w:r>
      <w:r w:rsidRPr="00DB6464">
        <w:rPr>
          <w:rFonts w:ascii="Century Gothic" w:hAnsi="Century Gothic" w:cs="Arial"/>
          <w:b/>
          <w:u w:val="single"/>
        </w:rPr>
        <w:t>. - INDEMNIDAD:</w:t>
      </w:r>
      <w:r w:rsidRPr="00DB6464">
        <w:rPr>
          <w:rFonts w:ascii="Century Gothic" w:hAnsi="Century Gothic" w:cs="Arial"/>
          <w:b/>
        </w:rPr>
        <w:t xml:space="preserve"> </w:t>
      </w:r>
      <w:r w:rsidRPr="00DB6464">
        <w:rPr>
          <w:rFonts w:ascii="Century Gothic" w:hAnsi="Century Gothic" w:cs="Arial"/>
        </w:rPr>
        <w:t>L</w:t>
      </w:r>
      <w:sdt>
        <w:sdtPr>
          <w:rPr>
            <w:rFonts w:ascii="Century Gothic" w:hAnsi="Century Gothic" w:cs="Arial"/>
          </w:rPr>
          <w:tag w:val="goog_rdk_64"/>
          <w:id w:val="-755515428"/>
          <w:placeholder>
            <w:docPart w:val="4F8264647E0A4A4EAF2E70372E4FE8A8"/>
          </w:placeholder>
        </w:sdtPr>
        <w:sdtContent/>
      </w:sdt>
      <w:r w:rsidRPr="00DB6464">
        <w:rPr>
          <w:rFonts w:ascii="Century Gothic" w:hAnsi="Century Gothic" w:cs="Arial"/>
        </w:rPr>
        <w:t>as partes se obligan a mantenerse indemnes entre ellas respecto de cualquier reclamación proveniente de terceros que tenga como causa la actuación o actuaciones de sus subordinados o dependientes. Las diferencias que surjan con ocasión de la celebración, ejecución, desarrollo y terminación del convenio, serán dirimidas mediante la utilización de los mecanismos de solución alternativa de conflictos previstos en la ley, tales como, la conciliación, la amigable composición y la transacción, de conformidad con lo establecido en las normas vigentes.</w:t>
      </w:r>
    </w:p>
    <w:p w14:paraId="6E2FAF25" w14:textId="77777777" w:rsidR="005F17C2" w:rsidRPr="00DB6464" w:rsidRDefault="005F17C2" w:rsidP="005F17C2">
      <w:pPr>
        <w:jc w:val="both"/>
        <w:rPr>
          <w:rFonts w:ascii="Century Gothic" w:hAnsi="Century Gothic" w:cs="Arial"/>
          <w:b/>
          <w:bCs/>
        </w:rPr>
      </w:pPr>
    </w:p>
    <w:p w14:paraId="365F059E" w14:textId="4417016C" w:rsidR="005F17C2" w:rsidRPr="00DB6464" w:rsidRDefault="005F17C2" w:rsidP="005F17C2">
      <w:pPr>
        <w:jc w:val="both"/>
        <w:rPr>
          <w:rFonts w:ascii="Century Gothic" w:hAnsi="Century Gothic" w:cs="Arial"/>
          <w:b/>
          <w:u w:val="single"/>
        </w:rPr>
      </w:pPr>
      <w:r w:rsidRPr="00DB6464">
        <w:rPr>
          <w:rFonts w:ascii="Century Gothic" w:hAnsi="Century Gothic" w:cs="Arial"/>
          <w:b/>
          <w:bCs/>
          <w:u w:val="single"/>
          <w:lang w:val="es-ES_tradnl"/>
        </w:rPr>
        <w:t>VIGÉSIMA</w:t>
      </w:r>
      <w:r w:rsidR="00892E9A">
        <w:rPr>
          <w:rFonts w:ascii="Century Gothic" w:hAnsi="Century Gothic" w:cs="Arial"/>
          <w:b/>
          <w:bCs/>
          <w:u w:val="single"/>
          <w:lang w:val="es-ES_tradnl"/>
        </w:rPr>
        <w:t xml:space="preserve"> </w:t>
      </w:r>
      <w:r w:rsidR="00886139">
        <w:rPr>
          <w:rFonts w:ascii="Century Gothic" w:hAnsi="Century Gothic" w:cs="Arial"/>
          <w:b/>
          <w:u w:val="single"/>
        </w:rPr>
        <w:t>CUARTA</w:t>
      </w:r>
      <w:r w:rsidRPr="00DB6464">
        <w:rPr>
          <w:rFonts w:ascii="Century Gothic" w:hAnsi="Century Gothic" w:cs="Arial"/>
          <w:b/>
          <w:bCs/>
          <w:u w:val="single"/>
          <w:lang w:val="es-ES_tradnl"/>
        </w:rPr>
        <w:t xml:space="preserve">. </w:t>
      </w:r>
      <w:r w:rsidRPr="00DB6464">
        <w:rPr>
          <w:rFonts w:ascii="Century Gothic" w:hAnsi="Century Gothic" w:cs="Arial"/>
          <w:b/>
          <w:u w:val="single"/>
        </w:rPr>
        <w:t xml:space="preserve">- TRANSPARENCIA Y ÉTICA PUBLICA: </w:t>
      </w:r>
      <w:r w:rsidRPr="00DB6464">
        <w:rPr>
          <w:rFonts w:ascii="Century Gothic" w:hAnsi="Century Gothic" w:cs="Arial"/>
        </w:rPr>
        <w:t xml:space="preserve">La Agencia Distrital para la Educación Superior, la Ciencia y la Tecnología – Atenea una vez implemente los programas de Transparencia y Ética Publica dando aplicabilidad a la Ley 2195 de 2022, de manera conjunta con </w:t>
      </w:r>
      <w:r w:rsidR="00F60925">
        <w:rPr>
          <w:rFonts w:ascii="Century Gothic" w:hAnsi="Century Gothic" w:cs="Arial"/>
        </w:rPr>
        <w:t>el Asociado</w:t>
      </w:r>
      <w:r w:rsidRPr="00DB6464">
        <w:rPr>
          <w:rFonts w:ascii="Century Gothic" w:hAnsi="Century Gothic" w:cs="Arial"/>
        </w:rPr>
        <w:t xml:space="preserve">, deberán realizar todas las actividades tendientes a promover la cultura de la legalidad e identificar, medir, controlar y monitorear constantemente el riesgo de corrupción en el desarrollo del Convenio. Así mismo, las partes deberán verificar que todo su personal a cargo y los recursos de este convenio, no se encuentren relacionados o provengan de actividades ilícitas; particularmente, de lavado de activos o </w:t>
      </w:r>
      <w:r w:rsidRPr="00DB6464">
        <w:rPr>
          <w:rFonts w:ascii="Century Gothic" w:hAnsi="Century Gothic" w:cs="Arial"/>
        </w:rPr>
        <w:lastRenderedPageBreak/>
        <w:t>financiación del terrorismo y financiamiento de la proliferación de armas de destrucción masiva, secuestro, narcotráfico, tratas de blancas, extorsión, entre otros.</w:t>
      </w:r>
    </w:p>
    <w:p w14:paraId="27D4AED9" w14:textId="77777777" w:rsidR="00892E9A" w:rsidRPr="00DB6464" w:rsidRDefault="00892E9A" w:rsidP="005F17C2">
      <w:pPr>
        <w:jc w:val="both"/>
        <w:rPr>
          <w:rFonts w:ascii="Century Gothic" w:hAnsi="Century Gothic" w:cs="Arial"/>
          <w:b/>
          <w:bCs/>
          <w:lang w:val="es-ES_tradnl"/>
        </w:rPr>
      </w:pPr>
    </w:p>
    <w:p w14:paraId="766325D0" w14:textId="746669B7" w:rsidR="005F17C2" w:rsidRPr="001909FB" w:rsidRDefault="005F17C2" w:rsidP="005F17C2">
      <w:pPr>
        <w:jc w:val="both"/>
        <w:rPr>
          <w:rFonts w:ascii="Century Gothic" w:hAnsi="Century Gothic" w:cs="Arial"/>
          <w:bCs/>
          <w:lang w:val="es-ES_tradnl"/>
        </w:rPr>
      </w:pPr>
      <w:r w:rsidRPr="001909FB">
        <w:rPr>
          <w:rFonts w:ascii="Century Gothic" w:hAnsi="Century Gothic" w:cs="Arial"/>
          <w:b/>
          <w:bCs/>
          <w:u w:val="single"/>
          <w:lang w:val="es-ES_tradnl"/>
        </w:rPr>
        <w:t>VIGÉSIMA</w:t>
      </w:r>
      <w:r w:rsidR="00892E9A" w:rsidRPr="001909FB">
        <w:rPr>
          <w:rFonts w:ascii="Century Gothic" w:hAnsi="Century Gothic" w:cs="Arial"/>
          <w:b/>
          <w:bCs/>
          <w:u w:val="single"/>
          <w:lang w:val="es-ES_tradnl"/>
        </w:rPr>
        <w:t xml:space="preserve"> </w:t>
      </w:r>
      <w:r w:rsidR="00886139" w:rsidRPr="001909FB">
        <w:rPr>
          <w:rFonts w:ascii="Century Gothic" w:hAnsi="Century Gothic" w:cs="Arial"/>
          <w:b/>
          <w:bCs/>
          <w:u w:val="single"/>
          <w:lang w:val="es-ES_tradnl"/>
        </w:rPr>
        <w:t>QUINTA</w:t>
      </w:r>
      <w:r w:rsidRPr="001909FB">
        <w:rPr>
          <w:rFonts w:ascii="Century Gothic" w:hAnsi="Century Gothic" w:cs="Arial"/>
          <w:b/>
          <w:bCs/>
          <w:u w:val="single"/>
          <w:lang w:val="es-ES_tradnl"/>
        </w:rPr>
        <w:t xml:space="preserve">. - </w:t>
      </w:r>
      <w:r w:rsidRPr="001909FB">
        <w:rPr>
          <w:rFonts w:ascii="Century Gothic" w:hAnsi="Century Gothic" w:cs="Arial"/>
          <w:b/>
          <w:bCs/>
          <w:u w:val="single"/>
        </w:rPr>
        <w:t>TERMINACIÓN DEL CONVENIO:</w:t>
      </w:r>
      <w:r w:rsidRPr="001909FB">
        <w:rPr>
          <w:rFonts w:ascii="Century Gothic" w:hAnsi="Century Gothic" w:cs="Arial"/>
          <w:b/>
          <w:bCs/>
        </w:rPr>
        <w:t xml:space="preserve"> </w:t>
      </w:r>
      <w:r w:rsidRPr="001909FB">
        <w:rPr>
          <w:rFonts w:ascii="Century Gothic" w:hAnsi="Century Gothic" w:cs="Arial"/>
          <w:bCs/>
          <w:lang w:val="es-ES_tradnl"/>
        </w:rPr>
        <w:t xml:space="preserve">Este convenio se dará por terminado en cualquiera de los siguientes eventos: a. Por mutuo acuerdo de las partes, siempre que con ello no se causen perjuicios a la entidad, previa certificación </w:t>
      </w:r>
      <w:r w:rsidRPr="001909FB">
        <w:rPr>
          <w:rFonts w:ascii="Century Gothic" w:hAnsi="Century Gothic" w:cs="Arial"/>
          <w:bCs/>
        </w:rPr>
        <w:t>expedida</w:t>
      </w:r>
      <w:r w:rsidRPr="001909FB">
        <w:rPr>
          <w:rFonts w:ascii="Century Gothic" w:hAnsi="Century Gothic" w:cs="Arial"/>
          <w:bCs/>
          <w:lang w:val="es-ES_tradnl"/>
        </w:rPr>
        <w:t xml:space="preserve"> por el/la supervisor/a del convenio. b. Por agotamiento del objeto o vencimiento del plazo. c. Por fuerza mayor o caso fortuito, que hagan imposible continuar su ejecución. </w:t>
      </w:r>
    </w:p>
    <w:p w14:paraId="1889FA32" w14:textId="77777777" w:rsidR="00536E73" w:rsidRPr="001909FB" w:rsidRDefault="00536E73" w:rsidP="005F17C2">
      <w:pPr>
        <w:jc w:val="both"/>
        <w:rPr>
          <w:rFonts w:ascii="Century Gothic" w:hAnsi="Century Gothic" w:cs="Arial"/>
          <w:bCs/>
          <w:lang w:val="es-ES_tradnl"/>
        </w:rPr>
      </w:pPr>
    </w:p>
    <w:p w14:paraId="1D31C801" w14:textId="536E2F3C" w:rsidR="00536E73" w:rsidRPr="00536E73" w:rsidRDefault="00536E73" w:rsidP="005F17C2">
      <w:pPr>
        <w:jc w:val="both"/>
        <w:rPr>
          <w:rFonts w:ascii="Century Gothic" w:hAnsi="Century Gothic" w:cs="Arial"/>
          <w:bCs/>
          <w:color w:val="FF0000"/>
          <w:lang w:val="es-ES_tradnl"/>
        </w:rPr>
      </w:pPr>
      <w:r w:rsidRPr="001909FB">
        <w:rPr>
          <w:rFonts w:ascii="Century Gothic" w:hAnsi="Century Gothic" w:cs="Arial"/>
          <w:b/>
          <w:lang w:val="es-ES_tradnl"/>
        </w:rPr>
        <w:t>PARAGRAFO:</w:t>
      </w:r>
      <w:r w:rsidR="001909FB">
        <w:rPr>
          <w:rFonts w:ascii="Century Gothic" w:hAnsi="Century Gothic" w:cs="Arial"/>
          <w:b/>
          <w:color w:val="FF0000"/>
          <w:lang w:val="es-ES_tradnl"/>
        </w:rPr>
        <w:t xml:space="preserve"> </w:t>
      </w:r>
      <w:r w:rsidR="001909FB" w:rsidRPr="001909FB">
        <w:rPr>
          <w:rFonts w:ascii="Century Gothic" w:hAnsi="Century Gothic" w:cs="Arial"/>
          <w:bCs/>
          <w:lang w:val="es-ES_tradnl"/>
        </w:rPr>
        <w:t>Solamente en los casos de terminación anticipada del</w:t>
      </w:r>
      <w:r w:rsidRPr="001909FB">
        <w:rPr>
          <w:rFonts w:ascii="Century Gothic" w:hAnsi="Century Gothic" w:cs="Arial"/>
          <w:bCs/>
          <w:lang w:val="es-ES_tradnl"/>
        </w:rPr>
        <w:t>, se elaborará acta suscrita por las partes en donde consten las razones por las cuales se terminó anticipadamente el convenio</w:t>
      </w:r>
    </w:p>
    <w:p w14:paraId="54AE82FD" w14:textId="77777777" w:rsidR="005F17C2" w:rsidRPr="00DB6464" w:rsidRDefault="005F17C2" w:rsidP="005F17C2">
      <w:pPr>
        <w:jc w:val="both"/>
        <w:rPr>
          <w:rFonts w:ascii="Century Gothic" w:hAnsi="Century Gothic" w:cs="Arial"/>
          <w:bCs/>
          <w:lang w:val="es-ES_tradnl"/>
        </w:rPr>
      </w:pPr>
    </w:p>
    <w:p w14:paraId="45E40970" w14:textId="0FDC9D29" w:rsidR="005F17C2" w:rsidRPr="00DB6464" w:rsidRDefault="005F17C2" w:rsidP="005F17C2">
      <w:pPr>
        <w:pBdr>
          <w:top w:val="nil"/>
          <w:left w:val="nil"/>
          <w:bottom w:val="nil"/>
          <w:right w:val="nil"/>
          <w:between w:val="nil"/>
        </w:pBdr>
        <w:jc w:val="both"/>
        <w:rPr>
          <w:rFonts w:ascii="Century Gothic" w:hAnsi="Century Gothic" w:cs="Arial"/>
        </w:rPr>
      </w:pPr>
      <w:r w:rsidRPr="1229F0B6">
        <w:rPr>
          <w:rFonts w:ascii="Century Gothic" w:hAnsi="Century Gothic" w:cs="Arial"/>
          <w:b/>
          <w:u w:val="single"/>
        </w:rPr>
        <w:t>VIGÉSIMA</w:t>
      </w:r>
      <w:r w:rsidR="00892E9A" w:rsidRPr="1229F0B6">
        <w:rPr>
          <w:rFonts w:ascii="Century Gothic" w:hAnsi="Century Gothic" w:cs="Arial"/>
          <w:b/>
          <w:u w:val="single"/>
        </w:rPr>
        <w:t xml:space="preserve"> </w:t>
      </w:r>
      <w:r w:rsidR="00886139" w:rsidRPr="1229F0B6">
        <w:rPr>
          <w:rFonts w:ascii="Century Gothic" w:hAnsi="Century Gothic" w:cs="Arial"/>
          <w:b/>
          <w:u w:val="single"/>
        </w:rPr>
        <w:t>SEXTA</w:t>
      </w:r>
      <w:r w:rsidRPr="1229F0B6">
        <w:rPr>
          <w:rFonts w:ascii="Century Gothic" w:hAnsi="Century Gothic" w:cs="Arial"/>
          <w:b/>
        </w:rPr>
        <w:t>.</w:t>
      </w:r>
      <w:r w:rsidRPr="1229F0B6">
        <w:rPr>
          <w:rFonts w:ascii="Century Gothic" w:hAnsi="Century Gothic" w:cs="Arial"/>
          <w:b/>
          <w:u w:val="single"/>
        </w:rPr>
        <w:t xml:space="preserve"> CESIÓN: </w:t>
      </w:r>
      <w:r w:rsidR="00F60925">
        <w:rPr>
          <w:rFonts w:ascii="Century Gothic" w:hAnsi="Century Gothic" w:cs="Arial"/>
        </w:rPr>
        <w:t>El Asociado,</w:t>
      </w:r>
      <w:r w:rsidRPr="1229F0B6">
        <w:rPr>
          <w:rFonts w:ascii="Century Gothic" w:hAnsi="Century Gothic" w:cs="Arial"/>
        </w:rPr>
        <w:t xml:space="preserve"> no podrá ceder el convenio a personas naturales o jurídicas, nacionales o extranjeras, salvo autorización previa y expresa de la Agencia ATENEA y ésta puede reservarse las razones que tenga para negar la cesión. Si la persona a la cual se le va a ceder el convenio es extranjera debe renunciar a la reclamación diplomática. </w:t>
      </w:r>
      <w:r w:rsidR="00F60925">
        <w:rPr>
          <w:rFonts w:ascii="Century Gothic" w:hAnsi="Century Gothic" w:cs="Arial"/>
        </w:rPr>
        <w:t>El Asociado,</w:t>
      </w:r>
      <w:r w:rsidRPr="1229F0B6">
        <w:rPr>
          <w:rFonts w:ascii="Century Gothic" w:hAnsi="Century Gothic" w:cs="Arial"/>
        </w:rPr>
        <w:t xml:space="preserve"> es el único responsable por las acciones que realice en virtud de su autonomía técnica en la ejecución del objeto del convenio.</w:t>
      </w:r>
    </w:p>
    <w:p w14:paraId="584AEC3F" w14:textId="77777777" w:rsidR="005F17C2" w:rsidRPr="00DB6464" w:rsidRDefault="005F17C2" w:rsidP="005F17C2">
      <w:pPr>
        <w:jc w:val="both"/>
        <w:rPr>
          <w:rFonts w:ascii="Century Gothic" w:hAnsi="Century Gothic" w:cs="Arial"/>
          <w:b/>
          <w:bCs/>
          <w:u w:val="single"/>
        </w:rPr>
      </w:pPr>
    </w:p>
    <w:p w14:paraId="4D560F91" w14:textId="70C26C29" w:rsidR="005F17C2" w:rsidRPr="00DB6464" w:rsidRDefault="005F17C2" w:rsidP="005F17C2">
      <w:pPr>
        <w:pBdr>
          <w:top w:val="nil"/>
          <w:left w:val="nil"/>
          <w:bottom w:val="nil"/>
          <w:right w:val="nil"/>
          <w:between w:val="nil"/>
        </w:pBdr>
        <w:jc w:val="both"/>
        <w:rPr>
          <w:rFonts w:ascii="Century Gothic" w:hAnsi="Century Gothic" w:cs="Arial"/>
          <w:bCs/>
          <w:lang w:val="es-ES_tradnl"/>
        </w:rPr>
      </w:pPr>
      <w:r w:rsidRPr="00DB6464">
        <w:rPr>
          <w:rFonts w:ascii="Century Gothic" w:hAnsi="Century Gothic" w:cs="Arial"/>
          <w:b/>
          <w:bCs/>
          <w:u w:val="single"/>
          <w:lang w:val="es-ES_tradnl"/>
        </w:rPr>
        <w:t>VIGÉSIMA</w:t>
      </w:r>
      <w:r w:rsidR="00892E9A">
        <w:rPr>
          <w:rFonts w:ascii="Century Gothic" w:hAnsi="Century Gothic" w:cs="Arial"/>
          <w:b/>
          <w:bCs/>
          <w:u w:val="single"/>
          <w:lang w:val="es-ES_tradnl"/>
        </w:rPr>
        <w:t xml:space="preserve"> </w:t>
      </w:r>
      <w:r w:rsidR="00886139">
        <w:rPr>
          <w:rFonts w:ascii="Century Gothic" w:hAnsi="Century Gothic" w:cs="Arial"/>
          <w:b/>
          <w:bCs/>
          <w:u w:val="single"/>
          <w:lang w:val="es-ES_tradnl"/>
        </w:rPr>
        <w:t>SÉPTIMA</w:t>
      </w:r>
      <w:r w:rsidRPr="00DB6464">
        <w:rPr>
          <w:rFonts w:ascii="Century Gothic" w:hAnsi="Century Gothic" w:cs="Arial"/>
          <w:b/>
          <w:bCs/>
          <w:u w:val="single"/>
          <w:lang w:val="es-ES_tradnl"/>
        </w:rPr>
        <w:t>. PACTO FRENTE A LOS DERECHOS DE LOS NIÑOS – PREVENCIÓN Y ERRADICACIÓN DEL TRABAJO INFANTIL</w:t>
      </w:r>
      <w:r w:rsidRPr="00DB6464">
        <w:rPr>
          <w:rFonts w:ascii="Century Gothic" w:hAnsi="Century Gothic" w:cs="Arial"/>
          <w:b/>
          <w:bCs/>
          <w:lang w:val="es-ES_tradnl"/>
        </w:rPr>
        <w:t xml:space="preserve">: </w:t>
      </w:r>
      <w:r w:rsidRPr="00DB6464">
        <w:rPr>
          <w:rFonts w:ascii="Century Gothic" w:hAnsi="Century Gothic" w:cs="Arial"/>
          <w:bCs/>
          <w:lang w:val="es-ES_tradnl"/>
        </w:rPr>
        <w:t xml:space="preserve">Además de lo aquí dispuesto, de conformidad con lo previsto en las Directivas 003 y 004 de 2010 y en la Circular 001 de 2011 de la Alcaldía Mayor de Bogotá, D.C., </w:t>
      </w:r>
      <w:r w:rsidR="00F60925">
        <w:rPr>
          <w:rFonts w:ascii="Century Gothic" w:hAnsi="Century Gothic" w:cs="Arial"/>
          <w:bCs/>
          <w:lang w:val="es-ES_tradnl"/>
        </w:rPr>
        <w:t>El Asociado</w:t>
      </w:r>
      <w:r w:rsidRPr="00DB6464">
        <w:rPr>
          <w:rFonts w:ascii="Century Gothic" w:hAnsi="Century Gothic" w:cs="Arial"/>
          <w:bCs/>
          <w:lang w:val="es-ES_tradnl"/>
        </w:rPr>
        <w:t xml:space="preserve"> se compromete a no contratar menores de edad, en cumplimiento de los pactos, convenios y convenciones internacionales ratificados por Colombia, según lo establece la Constitución Política de 1991 y demás normas vigentes sobre la materia, en particular aquellas que consagran los derechos de los niños.</w:t>
      </w:r>
    </w:p>
    <w:p w14:paraId="79A00FFA" w14:textId="77777777" w:rsidR="005F17C2" w:rsidRPr="00DB6464" w:rsidRDefault="005F17C2" w:rsidP="005F17C2">
      <w:pPr>
        <w:jc w:val="both"/>
        <w:rPr>
          <w:rFonts w:ascii="Century Gothic" w:hAnsi="Century Gothic" w:cs="Arial"/>
          <w:b/>
          <w:bCs/>
        </w:rPr>
      </w:pPr>
    </w:p>
    <w:p w14:paraId="0C91F604" w14:textId="29CE4840" w:rsidR="005F17C2" w:rsidRPr="00DB6464" w:rsidRDefault="005D73C4" w:rsidP="005F17C2">
      <w:pPr>
        <w:jc w:val="both"/>
        <w:rPr>
          <w:rFonts w:ascii="Century Gothic" w:eastAsia="Century Gothic" w:hAnsi="Century Gothic" w:cs="Arial"/>
          <w:color w:val="000000" w:themeColor="text1"/>
        </w:rPr>
      </w:pPr>
      <w:r w:rsidRPr="00DB6464">
        <w:rPr>
          <w:rFonts w:ascii="Century Gothic" w:hAnsi="Century Gothic" w:cs="Arial"/>
          <w:b/>
          <w:bCs/>
          <w:u w:val="single"/>
          <w:lang w:val="es-ES_tradnl"/>
        </w:rPr>
        <w:t>VIGÉSIMA</w:t>
      </w:r>
      <w:r w:rsidR="00892E9A">
        <w:rPr>
          <w:rFonts w:ascii="Century Gothic" w:hAnsi="Century Gothic" w:cs="Arial"/>
          <w:b/>
          <w:bCs/>
          <w:u w:val="single"/>
          <w:lang w:val="es-ES_tradnl"/>
        </w:rPr>
        <w:t xml:space="preserve"> </w:t>
      </w:r>
      <w:r w:rsidR="00886139">
        <w:rPr>
          <w:rFonts w:ascii="Century Gothic" w:hAnsi="Century Gothic" w:cs="Arial"/>
          <w:b/>
          <w:bCs/>
          <w:u w:val="single"/>
          <w:lang w:val="es-ES_tradnl"/>
        </w:rPr>
        <w:t>OCTAVA</w:t>
      </w:r>
      <w:r w:rsidR="005F17C2" w:rsidRPr="00DB6464">
        <w:rPr>
          <w:rFonts w:ascii="Century Gothic" w:hAnsi="Century Gothic" w:cs="Arial"/>
          <w:b/>
          <w:bCs/>
          <w:u w:val="single"/>
          <w:lang w:val="es-ES_tradnl"/>
        </w:rPr>
        <w:t xml:space="preserve">. OBLIGATORIEDAD DE AFILIACIÓN AL SISTEMA DE RIESGOS LABORALES: </w:t>
      </w:r>
      <w:r w:rsidR="00F60925" w:rsidRPr="00F60925">
        <w:rPr>
          <w:rFonts w:ascii="Century Gothic" w:hAnsi="Century Gothic" w:cs="Arial"/>
          <w:lang w:val="es-ES_tradnl"/>
        </w:rPr>
        <w:t>El Asociado</w:t>
      </w:r>
      <w:r w:rsidR="005F17C2" w:rsidRPr="00DB6464">
        <w:rPr>
          <w:rFonts w:ascii="Century Gothic" w:hAnsi="Century Gothic" w:cs="Arial"/>
          <w:bCs/>
          <w:lang w:val="es-ES_tradnl"/>
        </w:rPr>
        <w:t xml:space="preserve"> en cumplimiento del Decreto 723 de 2013, el cual establece la afiliación obligatoria a riesgos laborales de las personas vinculadas mediante convenio de prestación de servicios, deberá afiliarse de forma inmediata a una administradora de riesgos laborales y presentar los soportes de dicha afiliación con el fin de proceder a la legalización del presente convenio.</w:t>
      </w:r>
      <w:r w:rsidR="005F17C2" w:rsidRPr="00DB6464">
        <w:rPr>
          <w:rFonts w:ascii="Century Gothic" w:eastAsia="Century Gothic" w:hAnsi="Century Gothic" w:cs="Arial"/>
          <w:color w:val="000000" w:themeColor="text1"/>
        </w:rPr>
        <w:t>  </w:t>
      </w:r>
    </w:p>
    <w:p w14:paraId="5697A53C" w14:textId="77777777" w:rsidR="005F17C2" w:rsidRPr="00DB6464" w:rsidRDefault="005F17C2" w:rsidP="005F17C2">
      <w:pPr>
        <w:jc w:val="both"/>
        <w:rPr>
          <w:rFonts w:ascii="Century Gothic" w:eastAsia="Century Gothic" w:hAnsi="Century Gothic" w:cs="Arial"/>
          <w:color w:val="000000" w:themeColor="text1"/>
        </w:rPr>
      </w:pPr>
    </w:p>
    <w:p w14:paraId="12AAC7F7" w14:textId="6C78D05F" w:rsidR="005F17C2" w:rsidRPr="00DB6464" w:rsidRDefault="00886139" w:rsidP="005F17C2">
      <w:pPr>
        <w:jc w:val="both"/>
        <w:rPr>
          <w:rFonts w:ascii="Century Gothic" w:hAnsi="Century Gothic" w:cs="Arial"/>
          <w:b/>
          <w:u w:val="single"/>
        </w:rPr>
      </w:pPr>
      <w:r w:rsidRPr="1229F0B6">
        <w:rPr>
          <w:rFonts w:ascii="Century Gothic" w:hAnsi="Century Gothic" w:cs="Arial"/>
          <w:b/>
          <w:u w:val="single"/>
        </w:rPr>
        <w:t>VIGÉSIMA NOVENA</w:t>
      </w:r>
      <w:r w:rsidR="005F17C2" w:rsidRPr="1229F0B6">
        <w:rPr>
          <w:rFonts w:ascii="Century Gothic" w:hAnsi="Century Gothic" w:cs="Arial"/>
          <w:b/>
          <w:u w:val="single"/>
        </w:rPr>
        <w:t xml:space="preserve">. CONTROL A LA EVASIÓN AL SISTEMA DE SEGURIDAD SOCIAL Y PAGOS PARAFISCALES: </w:t>
      </w:r>
      <w:r w:rsidR="005F17C2" w:rsidRPr="1229F0B6">
        <w:rPr>
          <w:rFonts w:ascii="Century Gothic" w:hAnsi="Century Gothic" w:cs="Arial"/>
        </w:rPr>
        <w:t xml:space="preserve">De conformidad con lo establecido en las Leyes 789 de 2002, Ley 828 de 2003 y Ley 1607 de 2012, </w:t>
      </w:r>
      <w:r w:rsidR="00F60925">
        <w:rPr>
          <w:rFonts w:ascii="Century Gothic" w:hAnsi="Century Gothic" w:cs="Arial"/>
        </w:rPr>
        <w:t>El Asociado</w:t>
      </w:r>
      <w:r w:rsidR="005F17C2" w:rsidRPr="1229F0B6">
        <w:rPr>
          <w:rFonts w:ascii="Century Gothic" w:hAnsi="Century Gothic" w:cs="Arial"/>
        </w:rPr>
        <w:t xml:space="preserve"> deberá cumplir con sus obligaciones frente al Sistema </w:t>
      </w:r>
      <w:r w:rsidR="005F17C2" w:rsidRPr="1229F0B6">
        <w:rPr>
          <w:rFonts w:ascii="Century Gothic" w:hAnsi="Century Gothic" w:cs="Arial"/>
        </w:rPr>
        <w:lastRenderedPageBreak/>
        <w:t>de Seguridad Social Integral y Parafiscales. El cumplimiento de esta obligación será indispensable para que se efectúe el pago por parte de la Agencia ATENEA.</w:t>
      </w:r>
    </w:p>
    <w:p w14:paraId="3CC6080D" w14:textId="77777777" w:rsidR="005F17C2" w:rsidRPr="00DB6464" w:rsidRDefault="005F17C2" w:rsidP="005F17C2">
      <w:pPr>
        <w:jc w:val="both"/>
        <w:rPr>
          <w:rFonts w:ascii="Century Gothic" w:hAnsi="Century Gothic" w:cs="Arial"/>
          <w:b/>
          <w:bCs/>
          <w:u w:val="single"/>
        </w:rPr>
      </w:pPr>
    </w:p>
    <w:p w14:paraId="142FB2D7" w14:textId="11BADF8A" w:rsidR="005F17C2" w:rsidRPr="00DB6464" w:rsidRDefault="008E697E" w:rsidP="005F17C2">
      <w:pPr>
        <w:widowControl/>
        <w:pBdr>
          <w:top w:val="nil"/>
          <w:left w:val="nil"/>
          <w:bottom w:val="nil"/>
          <w:right w:val="nil"/>
          <w:between w:val="nil"/>
        </w:pBdr>
        <w:overflowPunct w:val="0"/>
        <w:adjustRightInd w:val="0"/>
        <w:jc w:val="both"/>
        <w:textAlignment w:val="baseline"/>
        <w:rPr>
          <w:rFonts w:ascii="Century Gothic" w:eastAsia="Century Gothic" w:hAnsi="Century Gothic" w:cs="Arial"/>
          <w:b/>
          <w:color w:val="000000" w:themeColor="text1"/>
        </w:rPr>
      </w:pPr>
      <w:r w:rsidRPr="00DB6464">
        <w:rPr>
          <w:rFonts w:ascii="Century Gothic" w:hAnsi="Century Gothic" w:cs="Arial"/>
          <w:b/>
          <w:bCs/>
          <w:u w:val="single"/>
          <w:lang w:val="es-ES_tradnl"/>
        </w:rPr>
        <w:t>TRIGÉSIMA</w:t>
      </w:r>
      <w:r w:rsidRPr="00DB6464">
        <w:rPr>
          <w:rFonts w:ascii="Century Gothic" w:eastAsia="Century Gothic" w:hAnsi="Century Gothic" w:cs="Arial"/>
          <w:b/>
          <w:color w:val="000000" w:themeColor="text1"/>
          <w:u w:val="single"/>
        </w:rPr>
        <w:t>.</w:t>
      </w:r>
      <w:r w:rsidR="005F17C2" w:rsidRPr="00DB6464">
        <w:rPr>
          <w:rFonts w:ascii="Century Gothic" w:eastAsia="Century Gothic" w:hAnsi="Century Gothic" w:cs="Arial"/>
          <w:b/>
          <w:color w:val="000000" w:themeColor="text1"/>
          <w:u w:val="single"/>
        </w:rPr>
        <w:t xml:space="preserve"> IMAGEN CORPORATIVA Y VISIBILIDAD</w:t>
      </w:r>
      <w:r w:rsidR="005F17C2" w:rsidRPr="00DB6464">
        <w:rPr>
          <w:rFonts w:ascii="Century Gothic" w:eastAsia="Century Gothic" w:hAnsi="Century Gothic" w:cs="Arial"/>
          <w:b/>
          <w:color w:val="000000" w:themeColor="text1"/>
        </w:rPr>
        <w:t xml:space="preserve">: </w:t>
      </w:r>
      <w:r w:rsidR="005F17C2" w:rsidRPr="00DB6464">
        <w:rPr>
          <w:rFonts w:ascii="Century Gothic" w:eastAsia="Century Gothic" w:hAnsi="Century Gothic" w:cs="Arial"/>
          <w:color w:val="000000" w:themeColor="text1"/>
        </w:rPr>
        <w:t xml:space="preserve">Cuando </w:t>
      </w:r>
      <w:r w:rsidR="00F60925">
        <w:rPr>
          <w:rFonts w:ascii="Century Gothic" w:eastAsia="Century Gothic" w:hAnsi="Century Gothic" w:cs="Arial"/>
          <w:color w:val="000000" w:themeColor="text1"/>
        </w:rPr>
        <w:t>el Asociado</w:t>
      </w:r>
      <w:r w:rsidR="005F17C2" w:rsidRPr="00DB6464">
        <w:rPr>
          <w:rFonts w:ascii="Century Gothic" w:eastAsia="Century Gothic" w:hAnsi="Century Gothic" w:cs="Arial"/>
          <w:color w:val="000000" w:themeColor="text1"/>
        </w:rPr>
        <w:t xml:space="preserve"> deba efectuar algún tipo de publicidad exterior visual (pendones, vallas, entre otros.), pieza o arte que implique diseño y lleve el logo de las entidades, deberá seguir todas las disposiciones previstas en el Manual de Imagen Corporativa de la Alcaldía Mayor de Bogotá y la Agencia Atenea o la normatividad vigente sobre el particular.</w:t>
      </w:r>
    </w:p>
    <w:p w14:paraId="04ECACF6" w14:textId="77777777" w:rsidR="005F17C2" w:rsidRPr="00DB6464" w:rsidRDefault="005F17C2" w:rsidP="005F17C2">
      <w:pPr>
        <w:pBdr>
          <w:top w:val="nil"/>
          <w:left w:val="nil"/>
          <w:bottom w:val="nil"/>
          <w:right w:val="nil"/>
          <w:between w:val="nil"/>
        </w:pBdr>
        <w:jc w:val="both"/>
        <w:rPr>
          <w:rFonts w:ascii="Century Gothic" w:eastAsia="Century Gothic" w:hAnsi="Century Gothic" w:cs="Arial"/>
          <w:b/>
          <w:color w:val="000000"/>
        </w:rPr>
      </w:pPr>
    </w:p>
    <w:p w14:paraId="06B41E74" w14:textId="051A9B29" w:rsidR="005F17C2" w:rsidRPr="00DB6464" w:rsidRDefault="005F17C2" w:rsidP="005F17C2">
      <w:pPr>
        <w:widowControl/>
        <w:pBdr>
          <w:top w:val="nil"/>
          <w:left w:val="nil"/>
          <w:bottom w:val="nil"/>
          <w:right w:val="nil"/>
          <w:between w:val="nil"/>
        </w:pBdr>
        <w:overflowPunct w:val="0"/>
        <w:adjustRightInd w:val="0"/>
        <w:jc w:val="both"/>
        <w:textAlignment w:val="baseline"/>
        <w:rPr>
          <w:rFonts w:ascii="Century Gothic" w:eastAsia="Century Gothic" w:hAnsi="Century Gothic" w:cs="Arial"/>
          <w:color w:val="000000"/>
        </w:rPr>
      </w:pPr>
      <w:r w:rsidRPr="00DB6464">
        <w:rPr>
          <w:rFonts w:ascii="Century Gothic" w:hAnsi="Century Gothic" w:cs="Arial"/>
          <w:b/>
          <w:bCs/>
          <w:u w:val="single"/>
          <w:lang w:val="es-ES_tradnl"/>
        </w:rPr>
        <w:t>TRIGÉSIM</w:t>
      </w:r>
      <w:r w:rsidR="008E697E" w:rsidRPr="00DB6464">
        <w:rPr>
          <w:rFonts w:ascii="Century Gothic" w:hAnsi="Century Gothic" w:cs="Arial"/>
          <w:b/>
          <w:bCs/>
          <w:u w:val="single"/>
          <w:lang w:val="es-ES_tradnl"/>
        </w:rPr>
        <w:t>A</w:t>
      </w:r>
      <w:r w:rsidR="00892E9A">
        <w:rPr>
          <w:rFonts w:ascii="Century Gothic" w:hAnsi="Century Gothic" w:cs="Arial"/>
          <w:b/>
          <w:bCs/>
          <w:u w:val="single"/>
          <w:lang w:val="es-ES_tradnl"/>
        </w:rPr>
        <w:t xml:space="preserve"> </w:t>
      </w:r>
      <w:r w:rsidR="00886139">
        <w:rPr>
          <w:rFonts w:ascii="Century Gothic" w:hAnsi="Century Gothic" w:cs="Arial"/>
          <w:b/>
          <w:bCs/>
          <w:u w:val="single"/>
          <w:lang w:val="es-ES_tradnl"/>
        </w:rPr>
        <w:t>PRIMERA</w:t>
      </w:r>
      <w:r w:rsidRPr="00DB6464">
        <w:rPr>
          <w:rFonts w:ascii="Century Gothic" w:eastAsia="Century Gothic" w:hAnsi="Century Gothic" w:cs="Arial"/>
          <w:b/>
          <w:color w:val="000000" w:themeColor="text1"/>
          <w:u w:val="single"/>
        </w:rPr>
        <w:t xml:space="preserve">. EXPEDIENTE CONTRACTUAL Y CARÁCTER VINCULANTE DE LOS DOCUMENTOS: </w:t>
      </w:r>
      <w:r w:rsidRPr="00DB6464">
        <w:rPr>
          <w:rFonts w:ascii="Century Gothic" w:eastAsia="Century Gothic" w:hAnsi="Century Gothic" w:cs="Arial"/>
          <w:color w:val="000000" w:themeColor="text1"/>
        </w:rPr>
        <w:t xml:space="preserve">Todas las actuaciones y documentos generados durante las fases precontractual, contractual y </w:t>
      </w:r>
      <w:proofErr w:type="spellStart"/>
      <w:r w:rsidRPr="00DB6464">
        <w:rPr>
          <w:rFonts w:ascii="Century Gothic" w:eastAsia="Century Gothic" w:hAnsi="Century Gothic" w:cs="Arial"/>
          <w:color w:val="000000" w:themeColor="text1"/>
        </w:rPr>
        <w:t>postcontractual</w:t>
      </w:r>
      <w:proofErr w:type="spellEnd"/>
      <w:r w:rsidRPr="00DB6464">
        <w:rPr>
          <w:rFonts w:ascii="Century Gothic" w:eastAsia="Century Gothic" w:hAnsi="Century Gothic" w:cs="Arial"/>
          <w:color w:val="000000" w:themeColor="text1"/>
        </w:rPr>
        <w:t>, configuran el respectivo expediente como parte integral del presente convenio y tienen carácter vinculante en la relación jurídico negocial.</w:t>
      </w:r>
    </w:p>
    <w:p w14:paraId="47010DC0" w14:textId="77777777" w:rsidR="005F17C2" w:rsidRPr="00DB6464" w:rsidRDefault="005F17C2" w:rsidP="005F17C2">
      <w:pPr>
        <w:pBdr>
          <w:top w:val="nil"/>
          <w:left w:val="nil"/>
          <w:bottom w:val="nil"/>
          <w:right w:val="nil"/>
          <w:between w:val="nil"/>
        </w:pBdr>
        <w:jc w:val="both"/>
        <w:rPr>
          <w:rFonts w:ascii="Century Gothic" w:eastAsia="Century Gothic" w:hAnsi="Century Gothic" w:cs="Arial"/>
          <w:color w:val="000000"/>
        </w:rPr>
      </w:pPr>
    </w:p>
    <w:p w14:paraId="0E794EC7" w14:textId="68BF24F8" w:rsidR="005F17C2" w:rsidRPr="00DB6464" w:rsidRDefault="005F17C2" w:rsidP="005F17C2">
      <w:pPr>
        <w:widowControl/>
        <w:pBdr>
          <w:top w:val="nil"/>
          <w:left w:val="nil"/>
          <w:bottom w:val="nil"/>
          <w:right w:val="nil"/>
          <w:between w:val="nil"/>
        </w:pBdr>
        <w:overflowPunct w:val="0"/>
        <w:adjustRightInd w:val="0"/>
        <w:jc w:val="both"/>
        <w:textAlignment w:val="baseline"/>
        <w:rPr>
          <w:rFonts w:ascii="Century Gothic" w:eastAsia="Century Gothic" w:hAnsi="Century Gothic" w:cs="Arial"/>
          <w:color w:val="000000"/>
        </w:rPr>
      </w:pPr>
      <w:r w:rsidRPr="00DB6464">
        <w:rPr>
          <w:rFonts w:ascii="Century Gothic" w:hAnsi="Century Gothic" w:cs="Arial"/>
          <w:b/>
          <w:bCs/>
          <w:u w:val="single"/>
          <w:lang w:val="es-ES_tradnl"/>
        </w:rPr>
        <w:t>TRIGÉSIMA</w:t>
      </w:r>
      <w:r w:rsidR="00892E9A">
        <w:rPr>
          <w:rFonts w:ascii="Century Gothic" w:eastAsia="Century Gothic" w:hAnsi="Century Gothic" w:cs="Arial"/>
          <w:b/>
          <w:color w:val="000000" w:themeColor="text1"/>
          <w:u w:val="single"/>
        </w:rPr>
        <w:t xml:space="preserve"> </w:t>
      </w:r>
      <w:r w:rsidR="00886139">
        <w:rPr>
          <w:rFonts w:ascii="Century Gothic" w:hAnsi="Century Gothic" w:cs="Arial"/>
          <w:b/>
          <w:bCs/>
          <w:u w:val="single"/>
          <w:lang w:val="es-ES_tradnl"/>
        </w:rPr>
        <w:t>SEGUNDA</w:t>
      </w:r>
      <w:r w:rsidRPr="00DB6464">
        <w:rPr>
          <w:rFonts w:ascii="Century Gothic" w:eastAsia="Century Gothic" w:hAnsi="Century Gothic" w:cs="Arial"/>
          <w:b/>
          <w:color w:val="000000" w:themeColor="text1"/>
          <w:u w:val="single"/>
        </w:rPr>
        <w:t>. DISPOSICIONES LEGALES:</w:t>
      </w:r>
      <w:r w:rsidRPr="00DB6464">
        <w:rPr>
          <w:rFonts w:ascii="Century Gothic" w:eastAsia="Century Gothic" w:hAnsi="Century Gothic" w:cs="Arial"/>
          <w:color w:val="000000" w:themeColor="text1"/>
        </w:rPr>
        <w:t xml:space="preserve"> Le serán aplicables a este convenio las disposiciones legales en el Manual de Contratación adoptada mediante resolución 188 del 05 de septiembre de 2024, los principios de la contratación estatal y a las normas presupuestales aplicables, así como las normas generales aplicables a la presente contratación excepto en lo reglamentado en el citado decreto.</w:t>
      </w:r>
    </w:p>
    <w:p w14:paraId="5ECFDB78" w14:textId="77777777" w:rsidR="005F17C2" w:rsidRPr="00DB6464" w:rsidRDefault="005F17C2" w:rsidP="005F17C2">
      <w:pPr>
        <w:pBdr>
          <w:top w:val="nil"/>
          <w:left w:val="nil"/>
          <w:bottom w:val="nil"/>
          <w:right w:val="nil"/>
          <w:between w:val="nil"/>
        </w:pBdr>
        <w:jc w:val="both"/>
        <w:rPr>
          <w:rFonts w:ascii="Century Gothic" w:eastAsia="Century Gothic" w:hAnsi="Century Gothic" w:cs="Arial"/>
          <w:b/>
          <w:color w:val="000000"/>
        </w:rPr>
      </w:pPr>
    </w:p>
    <w:p w14:paraId="672366C1" w14:textId="07FA3D53" w:rsidR="005F17C2" w:rsidRPr="00DB6464" w:rsidRDefault="005F17C2" w:rsidP="005F17C2">
      <w:pPr>
        <w:widowControl/>
        <w:pBdr>
          <w:top w:val="nil"/>
          <w:left w:val="nil"/>
          <w:bottom w:val="nil"/>
          <w:right w:val="nil"/>
          <w:between w:val="nil"/>
        </w:pBdr>
        <w:overflowPunct w:val="0"/>
        <w:adjustRightInd w:val="0"/>
        <w:jc w:val="both"/>
        <w:textAlignment w:val="baseline"/>
        <w:rPr>
          <w:rFonts w:ascii="Century Gothic" w:eastAsia="Century Gothic" w:hAnsi="Century Gothic" w:cs="Arial"/>
          <w:color w:val="000000"/>
        </w:rPr>
      </w:pPr>
      <w:r w:rsidRPr="00DB6464">
        <w:rPr>
          <w:rFonts w:ascii="Century Gothic" w:eastAsia="Century Gothic" w:hAnsi="Century Gothic" w:cs="Arial"/>
          <w:b/>
          <w:color w:val="000000" w:themeColor="text1"/>
          <w:u w:val="single"/>
        </w:rPr>
        <w:t>TRIGESIMA</w:t>
      </w:r>
      <w:r w:rsidR="00892E9A">
        <w:rPr>
          <w:rFonts w:ascii="Century Gothic" w:eastAsia="Century Gothic" w:hAnsi="Century Gothic" w:cs="Arial"/>
          <w:b/>
          <w:color w:val="000000" w:themeColor="text1"/>
          <w:u w:val="single"/>
        </w:rPr>
        <w:t xml:space="preserve"> </w:t>
      </w:r>
      <w:r w:rsidR="00886139">
        <w:rPr>
          <w:rFonts w:ascii="Century Gothic" w:eastAsia="Century Gothic" w:hAnsi="Century Gothic" w:cs="Arial"/>
          <w:b/>
          <w:color w:val="000000" w:themeColor="text1"/>
          <w:u w:val="single"/>
        </w:rPr>
        <w:t>TERCERA</w:t>
      </w:r>
      <w:r w:rsidRPr="00DB6464">
        <w:rPr>
          <w:rFonts w:ascii="Century Gothic" w:eastAsia="Century Gothic" w:hAnsi="Century Gothic" w:cs="Arial"/>
          <w:b/>
          <w:color w:val="000000" w:themeColor="text1"/>
          <w:u w:val="single"/>
        </w:rPr>
        <w:t xml:space="preserve">. DOMICILIO: </w:t>
      </w:r>
      <w:r w:rsidRPr="00DB6464">
        <w:rPr>
          <w:rFonts w:ascii="Century Gothic" w:eastAsia="Century Gothic" w:hAnsi="Century Gothic" w:cs="Arial"/>
          <w:color w:val="000000" w:themeColor="text1"/>
        </w:rPr>
        <w:t>Para todos los efectos legales, contractuales y fiscales atinentes a este compromiso, se acuerda como domicilio la ciudad de Bogotá Distrito Capital, donde para constancia y de conformidad con su contenido lo suscriben.</w:t>
      </w:r>
    </w:p>
    <w:p w14:paraId="5429E3FC" w14:textId="77777777" w:rsidR="005F17C2" w:rsidRPr="00DB6464" w:rsidRDefault="005F17C2" w:rsidP="005F17C2">
      <w:pPr>
        <w:pBdr>
          <w:top w:val="nil"/>
          <w:left w:val="nil"/>
          <w:bottom w:val="nil"/>
          <w:right w:val="nil"/>
          <w:between w:val="nil"/>
        </w:pBdr>
        <w:jc w:val="both"/>
        <w:rPr>
          <w:rFonts w:ascii="Century Gothic" w:eastAsia="Century Gothic" w:hAnsi="Century Gothic" w:cs="Arial"/>
          <w:color w:val="000000"/>
        </w:rPr>
      </w:pPr>
    </w:p>
    <w:p w14:paraId="661C2DA2" w14:textId="2422C571" w:rsidR="005F17C2" w:rsidRPr="00DB6464" w:rsidRDefault="005F17C2" w:rsidP="005F17C2">
      <w:pPr>
        <w:widowControl/>
        <w:pBdr>
          <w:top w:val="nil"/>
          <w:left w:val="nil"/>
          <w:bottom w:val="nil"/>
          <w:right w:val="nil"/>
          <w:between w:val="nil"/>
        </w:pBdr>
        <w:overflowPunct w:val="0"/>
        <w:adjustRightInd w:val="0"/>
        <w:jc w:val="both"/>
        <w:textAlignment w:val="baseline"/>
        <w:rPr>
          <w:rFonts w:ascii="Century Gothic" w:eastAsia="Century Gothic" w:hAnsi="Century Gothic" w:cs="Arial"/>
          <w:color w:val="000000"/>
        </w:rPr>
      </w:pPr>
      <w:r w:rsidRPr="00DB6464">
        <w:rPr>
          <w:rFonts w:ascii="Century Gothic" w:eastAsia="Century Gothic" w:hAnsi="Century Gothic" w:cs="Arial"/>
          <w:b/>
          <w:color w:val="000000" w:themeColor="text1"/>
          <w:u w:val="single"/>
        </w:rPr>
        <w:t>TRIGESIMA</w:t>
      </w:r>
      <w:r w:rsidR="00892E9A">
        <w:rPr>
          <w:rFonts w:ascii="Century Gothic" w:eastAsia="Century Gothic" w:hAnsi="Century Gothic" w:cs="Arial"/>
          <w:b/>
          <w:color w:val="000000" w:themeColor="text1"/>
          <w:u w:val="single"/>
        </w:rPr>
        <w:t xml:space="preserve"> </w:t>
      </w:r>
      <w:r w:rsidR="00886139">
        <w:rPr>
          <w:rFonts w:ascii="Century Gothic" w:eastAsia="Century Gothic" w:hAnsi="Century Gothic" w:cs="Arial"/>
          <w:b/>
          <w:color w:val="000000" w:themeColor="text1"/>
          <w:u w:val="single"/>
        </w:rPr>
        <w:t>CUARTA</w:t>
      </w:r>
      <w:r w:rsidRPr="00DB6464">
        <w:rPr>
          <w:rFonts w:ascii="Century Gothic" w:eastAsia="Century Gothic" w:hAnsi="Century Gothic" w:cs="Arial"/>
          <w:b/>
          <w:color w:val="000000" w:themeColor="text1"/>
          <w:u w:val="single"/>
        </w:rPr>
        <w:t xml:space="preserve">. GASTOS: </w:t>
      </w:r>
      <w:r w:rsidRPr="00DB6464">
        <w:rPr>
          <w:rFonts w:ascii="Century Gothic" w:eastAsia="Century Gothic" w:hAnsi="Century Gothic" w:cs="Arial"/>
          <w:color w:val="000000" w:themeColor="text1"/>
        </w:rPr>
        <w:t>Los gastos en que se debe incurrir por concepto de impuestos, primas por constitución, adición, modificación o recuperación de las garantías, y demás gastos del convenio, correrán por cuenta de</w:t>
      </w:r>
      <w:r w:rsidR="00F60925">
        <w:rPr>
          <w:rFonts w:ascii="Century Gothic" w:eastAsia="Century Gothic" w:hAnsi="Century Gothic" w:cs="Arial"/>
          <w:color w:val="000000" w:themeColor="text1"/>
        </w:rPr>
        <w:t>l Asociado</w:t>
      </w:r>
      <w:r w:rsidRPr="00DB6464">
        <w:rPr>
          <w:rFonts w:ascii="Century Gothic" w:eastAsia="Century Gothic" w:hAnsi="Century Gothic" w:cs="Arial"/>
          <w:color w:val="000000" w:themeColor="text1"/>
        </w:rPr>
        <w:t>.</w:t>
      </w:r>
    </w:p>
    <w:p w14:paraId="620FA00D" w14:textId="77777777" w:rsidR="005F17C2" w:rsidRPr="00DB6464" w:rsidRDefault="005F17C2" w:rsidP="005F17C2">
      <w:pPr>
        <w:pBdr>
          <w:top w:val="nil"/>
          <w:left w:val="nil"/>
          <w:bottom w:val="nil"/>
          <w:right w:val="nil"/>
          <w:between w:val="nil"/>
        </w:pBdr>
        <w:jc w:val="both"/>
        <w:rPr>
          <w:rFonts w:ascii="Century Gothic" w:eastAsia="Century Gothic" w:hAnsi="Century Gothic" w:cs="Arial"/>
          <w:color w:val="000000"/>
        </w:rPr>
      </w:pPr>
    </w:p>
    <w:p w14:paraId="0C7C0AC3" w14:textId="1212FC21" w:rsidR="005F17C2" w:rsidRPr="00DB6464" w:rsidRDefault="005F17C2" w:rsidP="005F17C2">
      <w:pPr>
        <w:widowControl/>
        <w:pBdr>
          <w:top w:val="nil"/>
          <w:left w:val="nil"/>
          <w:bottom w:val="nil"/>
          <w:right w:val="nil"/>
          <w:between w:val="nil"/>
        </w:pBdr>
        <w:overflowPunct w:val="0"/>
        <w:adjustRightInd w:val="0"/>
        <w:jc w:val="both"/>
        <w:textAlignment w:val="baseline"/>
        <w:rPr>
          <w:rFonts w:ascii="Century Gothic" w:eastAsia="Century Gothic" w:hAnsi="Century Gothic" w:cs="Arial"/>
          <w:b/>
          <w:color w:val="000000"/>
        </w:rPr>
      </w:pPr>
      <w:r w:rsidRPr="00DB6464">
        <w:rPr>
          <w:rFonts w:ascii="Century Gothic" w:eastAsia="Century Gothic" w:hAnsi="Century Gothic" w:cs="Arial"/>
          <w:b/>
          <w:color w:val="000000" w:themeColor="text1"/>
          <w:u w:val="single"/>
        </w:rPr>
        <w:t>TRIGÉSIMA</w:t>
      </w:r>
      <w:r w:rsidR="00892E9A">
        <w:rPr>
          <w:rFonts w:ascii="Century Gothic" w:eastAsia="Century Gothic" w:hAnsi="Century Gothic" w:cs="Arial"/>
          <w:b/>
          <w:color w:val="000000" w:themeColor="text1"/>
          <w:u w:val="single"/>
        </w:rPr>
        <w:t xml:space="preserve"> </w:t>
      </w:r>
      <w:r w:rsidR="00886139">
        <w:rPr>
          <w:rFonts w:ascii="Century Gothic" w:eastAsia="Century Gothic" w:hAnsi="Century Gothic" w:cs="Arial"/>
          <w:b/>
          <w:color w:val="000000" w:themeColor="text1"/>
          <w:u w:val="single"/>
        </w:rPr>
        <w:t>QUINTA</w:t>
      </w:r>
      <w:r w:rsidRPr="00DB6464">
        <w:rPr>
          <w:rFonts w:ascii="Century Gothic" w:eastAsia="Century Gothic" w:hAnsi="Century Gothic" w:cs="Arial"/>
          <w:b/>
          <w:color w:val="000000" w:themeColor="text1"/>
          <w:u w:val="single"/>
        </w:rPr>
        <w:t>. IMPUESTOS</w:t>
      </w:r>
      <w:r w:rsidRPr="00DB6464">
        <w:rPr>
          <w:rFonts w:ascii="Century Gothic" w:eastAsia="Century Gothic" w:hAnsi="Century Gothic" w:cs="Arial"/>
          <w:b/>
          <w:color w:val="000000"/>
          <w:u w:val="single"/>
        </w:rPr>
        <w:t>:</w:t>
      </w:r>
      <w:r w:rsidRPr="00DB6464">
        <w:rPr>
          <w:rFonts w:ascii="Century Gothic" w:eastAsia="Century Gothic" w:hAnsi="Century Gothic" w:cs="Arial"/>
          <w:b/>
          <w:color w:val="000000"/>
        </w:rPr>
        <w:t xml:space="preserve"> </w:t>
      </w:r>
      <w:r w:rsidR="00F60925" w:rsidRPr="00F60925">
        <w:rPr>
          <w:rFonts w:ascii="Century Gothic" w:eastAsia="Century Gothic" w:hAnsi="Century Gothic" w:cs="Arial"/>
          <w:bCs/>
          <w:color w:val="000000"/>
        </w:rPr>
        <w:t>El Asociado</w:t>
      </w:r>
      <w:r w:rsidRPr="00DB6464">
        <w:rPr>
          <w:rFonts w:ascii="Century Gothic" w:eastAsia="Century Gothic" w:hAnsi="Century Gothic" w:cs="Arial"/>
          <w:color w:val="000000" w:themeColor="text1"/>
        </w:rPr>
        <w:t xml:space="preserve"> pagará todos los impuestos, tasas y similares que se deriven de la ejecución del convenio, de conformidad con la ley colombiana. Así mismo, </w:t>
      </w:r>
      <w:r w:rsidR="00827677">
        <w:rPr>
          <w:rFonts w:ascii="Century Gothic" w:eastAsia="Century Gothic" w:hAnsi="Century Gothic" w:cs="Arial"/>
          <w:color w:val="000000" w:themeColor="text1"/>
        </w:rPr>
        <w:t>El Asociado</w:t>
      </w:r>
      <w:r w:rsidRPr="00DB6464">
        <w:rPr>
          <w:rFonts w:ascii="Century Gothic" w:eastAsia="Century Gothic" w:hAnsi="Century Gothic" w:cs="Arial"/>
          <w:color w:val="000000" w:themeColor="text1"/>
        </w:rPr>
        <w:t xml:space="preserve"> declara </w:t>
      </w:r>
      <w:r w:rsidRPr="00660A15">
        <w:rPr>
          <w:rFonts w:ascii="Century Gothic" w:eastAsia="Century Gothic" w:hAnsi="Century Gothic" w:cs="Arial"/>
          <w:color w:val="000000" w:themeColor="text1"/>
        </w:rPr>
        <w:t xml:space="preserve">que asume el riesgo </w:t>
      </w:r>
      <w:r w:rsidR="00CE6E90" w:rsidRPr="00660A15">
        <w:rPr>
          <w:rFonts w:ascii="Century Gothic" w:eastAsia="Century Gothic" w:hAnsi="Century Gothic" w:cs="Arial"/>
          <w:color w:val="000000" w:themeColor="text1"/>
        </w:rPr>
        <w:t xml:space="preserve">por </w:t>
      </w:r>
      <w:r w:rsidRPr="00DB6464">
        <w:rPr>
          <w:rFonts w:ascii="Century Gothic" w:eastAsia="Century Gothic" w:hAnsi="Century Gothic" w:cs="Arial"/>
          <w:color w:val="000000" w:themeColor="text1"/>
        </w:rPr>
        <w:t>posibles incrementos que puedan presentarse en los costos directos e indirectos que el cumplimiento del convenio conlleve hasta su liquidación.</w:t>
      </w:r>
    </w:p>
    <w:p w14:paraId="214A332E" w14:textId="77777777" w:rsidR="00431E7C" w:rsidRPr="00DB6464" w:rsidRDefault="00431E7C" w:rsidP="005F17C2">
      <w:pPr>
        <w:pBdr>
          <w:top w:val="nil"/>
          <w:left w:val="nil"/>
          <w:bottom w:val="nil"/>
          <w:right w:val="nil"/>
          <w:between w:val="nil"/>
        </w:pBdr>
        <w:tabs>
          <w:tab w:val="left" w:pos="1701"/>
        </w:tabs>
        <w:jc w:val="both"/>
        <w:rPr>
          <w:rFonts w:ascii="Century Gothic" w:eastAsia="Century Gothic" w:hAnsi="Century Gothic" w:cs="Arial"/>
        </w:rPr>
      </w:pPr>
    </w:p>
    <w:p w14:paraId="2116E095" w14:textId="3C7FC073" w:rsidR="00431E7C" w:rsidRPr="00DB6464" w:rsidRDefault="005F17C2" w:rsidP="005F17C2">
      <w:pPr>
        <w:widowControl/>
        <w:pBdr>
          <w:top w:val="nil"/>
          <w:left w:val="nil"/>
          <w:bottom w:val="nil"/>
          <w:right w:val="nil"/>
          <w:between w:val="nil"/>
        </w:pBdr>
        <w:overflowPunct w:val="0"/>
        <w:adjustRightInd w:val="0"/>
        <w:jc w:val="both"/>
        <w:textAlignment w:val="baseline"/>
        <w:rPr>
          <w:rFonts w:ascii="Century Gothic" w:eastAsia="Century Gothic" w:hAnsi="Century Gothic" w:cs="Arial"/>
          <w:b/>
          <w:color w:val="000000"/>
        </w:rPr>
      </w:pPr>
      <w:bookmarkStart w:id="1" w:name="_heading=h.17dp8vu" w:colFirst="0" w:colLast="0"/>
      <w:bookmarkEnd w:id="1"/>
      <w:r w:rsidRPr="00DB6464">
        <w:rPr>
          <w:rFonts w:ascii="Century Gothic" w:eastAsia="Century Gothic" w:hAnsi="Century Gothic" w:cs="Arial"/>
          <w:b/>
          <w:color w:val="000000" w:themeColor="text1"/>
          <w:u w:val="single"/>
        </w:rPr>
        <w:t>TRIGÉSIMA</w:t>
      </w:r>
      <w:r w:rsidR="00892E9A">
        <w:rPr>
          <w:rFonts w:ascii="Century Gothic" w:eastAsia="Century Gothic" w:hAnsi="Century Gothic" w:cs="Arial"/>
          <w:b/>
          <w:color w:val="000000" w:themeColor="text1"/>
          <w:u w:val="single"/>
        </w:rPr>
        <w:t xml:space="preserve"> </w:t>
      </w:r>
      <w:r w:rsidR="00886139">
        <w:rPr>
          <w:rFonts w:ascii="Century Gothic" w:eastAsia="Century Gothic" w:hAnsi="Century Gothic" w:cs="Arial"/>
          <w:b/>
          <w:color w:val="000000" w:themeColor="text1"/>
          <w:u w:val="single"/>
        </w:rPr>
        <w:t>SEXTA</w:t>
      </w:r>
      <w:r w:rsidRPr="00DB6464">
        <w:rPr>
          <w:rFonts w:ascii="Century Gothic" w:eastAsia="Century Gothic" w:hAnsi="Century Gothic" w:cs="Arial"/>
          <w:b/>
          <w:color w:val="000000" w:themeColor="text1"/>
          <w:u w:val="single"/>
        </w:rPr>
        <w:t xml:space="preserve">. </w:t>
      </w:r>
      <w:r w:rsidR="00431E7C" w:rsidRPr="00DB6464">
        <w:rPr>
          <w:rFonts w:ascii="Century Gothic" w:eastAsia="Century Gothic" w:hAnsi="Century Gothic" w:cs="Arial"/>
          <w:b/>
          <w:color w:val="000000" w:themeColor="text1"/>
          <w:u w:val="single"/>
        </w:rPr>
        <w:t>MODIFICACIONES</w:t>
      </w:r>
      <w:r w:rsidRPr="00DB6464">
        <w:rPr>
          <w:rFonts w:ascii="Century Gothic" w:eastAsia="Century Gothic" w:hAnsi="Century Gothic" w:cs="Arial"/>
          <w:b/>
          <w:color w:val="000000"/>
          <w:u w:val="single"/>
        </w:rPr>
        <w:t>:</w:t>
      </w:r>
      <w:r w:rsidRPr="00DB6464">
        <w:rPr>
          <w:rFonts w:ascii="Century Gothic" w:eastAsia="Century Gothic" w:hAnsi="Century Gothic" w:cs="Arial"/>
          <w:b/>
          <w:color w:val="000000"/>
        </w:rPr>
        <w:t xml:space="preserve"> </w:t>
      </w:r>
      <w:r w:rsidR="00431E7C" w:rsidRPr="00DB6464">
        <w:rPr>
          <w:rFonts w:ascii="Century Gothic" w:eastAsia="Century Gothic" w:hAnsi="Century Gothic" w:cs="Arial"/>
          <w:bCs/>
          <w:color w:val="000000"/>
        </w:rPr>
        <w:t>El presente convenio podrá ser modificado en cualquiera de sus cláusulas previo acuerdo de voluntades, en virtud del principio de la autonomía de la voluntad de las partes.</w:t>
      </w:r>
    </w:p>
    <w:p w14:paraId="513B9C20" w14:textId="77777777" w:rsidR="005F17C2" w:rsidRPr="00DB6464" w:rsidRDefault="005F17C2" w:rsidP="005F17C2">
      <w:pPr>
        <w:pBdr>
          <w:top w:val="nil"/>
          <w:left w:val="nil"/>
          <w:bottom w:val="nil"/>
          <w:right w:val="nil"/>
          <w:between w:val="nil"/>
        </w:pBdr>
        <w:jc w:val="both"/>
        <w:rPr>
          <w:rFonts w:ascii="Century Gothic" w:eastAsia="Century Gothic" w:hAnsi="Century Gothic" w:cs="Century Gothic"/>
          <w:color w:val="000000"/>
        </w:rPr>
      </w:pPr>
    </w:p>
    <w:p w14:paraId="16D0F00B" w14:textId="10B38165" w:rsidR="005F17C2" w:rsidRPr="00401BE2" w:rsidRDefault="005F17C2" w:rsidP="00650564">
      <w:pPr>
        <w:pStyle w:val="Textoindependiente"/>
        <w:jc w:val="both"/>
        <w:rPr>
          <w:rFonts w:ascii="Century Gothic" w:hAnsi="Century Gothic" w:cs="Arial"/>
          <w:sz w:val="21"/>
          <w:szCs w:val="21"/>
        </w:rPr>
      </w:pPr>
      <w:r w:rsidRPr="00DB6464">
        <w:rPr>
          <w:rFonts w:ascii="Century Gothic" w:hAnsi="Century Gothic" w:cs="Arial"/>
          <w:b/>
          <w:bCs/>
          <w:i/>
          <w:iCs/>
          <w:sz w:val="22"/>
          <w:szCs w:val="22"/>
          <w:u w:val="single"/>
        </w:rPr>
        <w:t>El presente Convenio se entiende aceptado y aprobado por las partes con la firma realizada en la plataforma SECOP II.</w:t>
      </w:r>
    </w:p>
    <w:sectPr w:rsidR="005F17C2" w:rsidRPr="00401BE2" w:rsidSect="003100B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18" w:right="1183" w:bottom="1276" w:left="1418" w:header="567" w:footer="79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57FBC" w14:textId="77777777" w:rsidR="00C52C13" w:rsidRDefault="00C52C13">
      <w:r>
        <w:separator/>
      </w:r>
    </w:p>
  </w:endnote>
  <w:endnote w:type="continuationSeparator" w:id="0">
    <w:p w14:paraId="095DAFD8" w14:textId="77777777" w:rsidR="00C52C13" w:rsidRDefault="00C52C13">
      <w:r>
        <w:continuationSeparator/>
      </w:r>
    </w:p>
  </w:endnote>
  <w:endnote w:type="continuationNotice" w:id="1">
    <w:p w14:paraId="43F6C5A2" w14:textId="77777777" w:rsidR="00C52C13" w:rsidRDefault="00C52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A1B4" w14:textId="77777777" w:rsidR="002365D0" w:rsidRDefault="002365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7AF9" w14:textId="6D6E6CF4" w:rsidR="00F632F6" w:rsidRDefault="003E7DC6" w:rsidP="00F632F6">
    <w:pPr>
      <w:pStyle w:val="Textoindependiente"/>
      <w:spacing w:before="21"/>
      <w:ind w:left="20"/>
      <w:rPr>
        <w:rStyle w:val="Hipervnculo"/>
        <w:rFonts w:ascii="Century Gothic" w:hAnsi="Century Gothic"/>
        <w:color w:val="auto"/>
        <w:u w:val="none"/>
      </w:rPr>
    </w:pPr>
    <w:r>
      <w:rPr>
        <w:noProof/>
        <w:lang w:val="en-US"/>
      </w:rPr>
      <w:drawing>
        <wp:inline distT="0" distB="0" distL="0" distR="0" wp14:anchorId="4056AB5A" wp14:editId="546A45AA">
          <wp:extent cx="6120765" cy="914115"/>
          <wp:effectExtent l="0" t="0" r="0" b="635"/>
          <wp:docPr id="1507739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411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9610" w14:textId="77777777" w:rsidR="002365D0" w:rsidRDefault="00236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2CB9" w14:textId="77777777" w:rsidR="00C52C13" w:rsidRDefault="00C52C13">
      <w:r>
        <w:separator/>
      </w:r>
    </w:p>
  </w:footnote>
  <w:footnote w:type="continuationSeparator" w:id="0">
    <w:p w14:paraId="220200E2" w14:textId="77777777" w:rsidR="00C52C13" w:rsidRDefault="00C52C13">
      <w:r>
        <w:continuationSeparator/>
      </w:r>
    </w:p>
  </w:footnote>
  <w:footnote w:type="continuationNotice" w:id="1">
    <w:p w14:paraId="165E7BD0" w14:textId="77777777" w:rsidR="00C52C13" w:rsidRDefault="00C52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2214" w14:textId="01AE4A6B" w:rsidR="002365D0" w:rsidRDefault="002365D0">
    <w:pPr>
      <w:pStyle w:val="Encabezado"/>
    </w:pPr>
    <w:r>
      <w:rPr>
        <w:noProof/>
      </w:rPr>
      <w:pict w14:anchorId="5C2E9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729204" o:spid="_x0000_s1026" type="#_x0000_t136" style="position:absolute;margin-left:0;margin-top:0;width:528.5pt;height:151pt;rotation:315;z-index:-251653120;mso-position-horizontal:center;mso-position-horizontal-relative:margin;mso-position-vertical:center;mso-position-vertical-relative:margin" o:allowincell="f" fillcolor="silver" stroked="f">
          <v:fill opacity=".5"/>
          <v:textpath style="font-family:&quot;Verdana&quot;;font-size:1pt" string="PÚBLIC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horzAnchor="margin" w:tblpXSpec="center" w:tblpY="-588"/>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0"/>
      <w:gridCol w:w="4382"/>
      <w:gridCol w:w="2734"/>
    </w:tblGrid>
    <w:tr w:rsidR="003E7DC6" w:rsidRPr="002D6EA7" w14:paraId="5117EBC7" w14:textId="77777777" w:rsidTr="00314F24">
      <w:trPr>
        <w:trHeight w:val="402"/>
      </w:trPr>
      <w:tc>
        <w:tcPr>
          <w:tcW w:w="1257" w:type="pct"/>
          <w:vMerge w:val="restart"/>
        </w:tcPr>
        <w:p w14:paraId="616D2FDA" w14:textId="77777777" w:rsidR="003E7DC6" w:rsidRPr="002D6EA7" w:rsidRDefault="003E7DC6" w:rsidP="003E7DC6">
          <w:pPr>
            <w:tabs>
              <w:tab w:val="center" w:pos="4252"/>
              <w:tab w:val="right" w:pos="8504"/>
            </w:tabs>
            <w:jc w:val="center"/>
            <w:rPr>
              <w:rFonts w:ascii="Cambria" w:eastAsia="Cambria" w:hAnsi="Cambria" w:cs="Microsoft Sans Serif"/>
              <w:sz w:val="24"/>
              <w:szCs w:val="24"/>
              <w:lang w:eastAsia="es-ES"/>
            </w:rPr>
          </w:pPr>
          <w:r w:rsidRPr="002D6EA7">
            <w:rPr>
              <w:rFonts w:ascii="Microsoft Sans Serif" w:eastAsia="Microsoft Sans Serif" w:hAnsi="Microsoft Sans Serif" w:cs="Microsoft Sans Serif"/>
              <w:noProof/>
              <w:lang w:val="en-US"/>
            </w:rPr>
            <w:drawing>
              <wp:anchor distT="0" distB="0" distL="114300" distR="114300" simplePos="0" relativeHeight="251659264" behindDoc="1" locked="0" layoutInCell="1" allowOverlap="1" wp14:anchorId="67C83D03" wp14:editId="07D994BA">
                <wp:simplePos x="0" y="0"/>
                <wp:positionH relativeFrom="column">
                  <wp:posOffset>43815</wp:posOffset>
                </wp:positionH>
                <wp:positionV relativeFrom="paragraph">
                  <wp:posOffset>180975</wp:posOffset>
                </wp:positionV>
                <wp:extent cx="1188720" cy="1000125"/>
                <wp:effectExtent l="0" t="0" r="0" b="9525"/>
                <wp:wrapTight wrapText="bothSides">
                  <wp:wrapPolygon edited="0">
                    <wp:start x="0" y="0"/>
                    <wp:lineTo x="0" y="21394"/>
                    <wp:lineTo x="21115" y="21394"/>
                    <wp:lineTo x="2111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34D1ADEA" w14:textId="77777777" w:rsidR="003E7DC6" w:rsidRPr="002D6EA7" w:rsidRDefault="003E7DC6" w:rsidP="003E7DC6">
          <w:pPr>
            <w:tabs>
              <w:tab w:val="center" w:pos="4252"/>
              <w:tab w:val="right" w:pos="8504"/>
            </w:tabs>
            <w:jc w:val="center"/>
            <w:rPr>
              <w:rFonts w:ascii="Arial" w:eastAsia="Times New Roman" w:hAnsi="Arial" w:cs="Arial"/>
              <w:b/>
              <w:bCs/>
              <w:sz w:val="20"/>
              <w:szCs w:val="20"/>
              <w:lang w:eastAsia="es-ES"/>
            </w:rPr>
          </w:pPr>
        </w:p>
        <w:p w14:paraId="6B09BD2D" w14:textId="3E7D55CB" w:rsidR="003E7DC6" w:rsidRPr="002D6EA7" w:rsidRDefault="003E7DC6" w:rsidP="003E7DC6">
          <w:pPr>
            <w:tabs>
              <w:tab w:val="center" w:pos="4252"/>
              <w:tab w:val="right" w:pos="8504"/>
            </w:tabs>
            <w:jc w:val="center"/>
            <w:rPr>
              <w:rFonts w:ascii="Times New Roman" w:eastAsia="Times New Roman" w:hAnsi="Times New Roman" w:cs="Microsoft Sans Serif"/>
              <w:b/>
              <w:bCs/>
              <w:sz w:val="24"/>
              <w:szCs w:val="24"/>
              <w:lang w:eastAsia="es-ES"/>
            </w:rPr>
          </w:pPr>
          <w:r w:rsidRPr="002D6EA7">
            <w:rPr>
              <w:rFonts w:ascii="Arial" w:eastAsia="Times New Roman" w:hAnsi="Arial" w:cs="Arial"/>
              <w:b/>
              <w:bCs/>
              <w:sz w:val="20"/>
              <w:szCs w:val="20"/>
              <w:lang w:eastAsia="es-ES"/>
            </w:rPr>
            <w:t>Minuta</w:t>
          </w:r>
          <w:r>
            <w:rPr>
              <w:rFonts w:ascii="Arial" w:eastAsia="Times New Roman" w:hAnsi="Arial" w:cs="Arial"/>
              <w:b/>
              <w:bCs/>
              <w:sz w:val="20"/>
              <w:szCs w:val="20"/>
              <w:lang w:eastAsia="es-ES"/>
            </w:rPr>
            <w:t xml:space="preserve"> de Convenio de Régimen </w:t>
          </w:r>
          <w:r w:rsidR="002365D0">
            <w:rPr>
              <w:rFonts w:ascii="Arial" w:eastAsia="Times New Roman" w:hAnsi="Arial" w:cs="Arial"/>
              <w:b/>
              <w:bCs/>
              <w:sz w:val="20"/>
              <w:szCs w:val="20"/>
              <w:lang w:eastAsia="es-ES"/>
            </w:rPr>
            <w:t>Especial</w:t>
          </w:r>
          <w:r>
            <w:rPr>
              <w:rFonts w:ascii="Arial" w:eastAsia="Times New Roman" w:hAnsi="Arial" w:cs="Arial"/>
              <w:b/>
              <w:bCs/>
              <w:sz w:val="20"/>
              <w:szCs w:val="20"/>
              <w:lang w:eastAsia="es-ES"/>
            </w:rPr>
            <w:t xml:space="preserve"> </w:t>
          </w:r>
        </w:p>
      </w:tc>
      <w:tc>
        <w:tcPr>
          <w:tcW w:w="1438" w:type="pct"/>
          <w:vAlign w:val="center"/>
        </w:tcPr>
        <w:p w14:paraId="6FAB5903" w14:textId="77777777" w:rsidR="003E7DC6" w:rsidRPr="002D6EA7" w:rsidRDefault="003E7DC6" w:rsidP="003E7DC6">
          <w:pPr>
            <w:tabs>
              <w:tab w:val="center" w:pos="4252"/>
              <w:tab w:val="right" w:pos="8504"/>
            </w:tabs>
            <w:rPr>
              <w:rFonts w:ascii="Arial" w:eastAsia="Times New Roman" w:hAnsi="Arial" w:cs="Arial"/>
              <w:b/>
              <w:bCs/>
              <w:sz w:val="16"/>
              <w:szCs w:val="16"/>
              <w:lang w:eastAsia="es-ES"/>
            </w:rPr>
          </w:pPr>
        </w:p>
        <w:p w14:paraId="1B82B710" w14:textId="4D189D31" w:rsidR="003E7DC6" w:rsidRPr="002D6EA7" w:rsidRDefault="003E7DC6" w:rsidP="003E7DC6">
          <w:pPr>
            <w:tabs>
              <w:tab w:val="center" w:pos="4252"/>
              <w:tab w:val="right" w:pos="8504"/>
            </w:tabs>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CODIGO:</w:t>
          </w:r>
          <w:r w:rsidR="002365D0">
            <w:rPr>
              <w:rFonts w:ascii="Arial" w:eastAsia="Times New Roman" w:hAnsi="Arial" w:cs="Arial"/>
              <w:b/>
              <w:bCs/>
              <w:sz w:val="16"/>
              <w:szCs w:val="16"/>
              <w:lang w:eastAsia="es-ES"/>
            </w:rPr>
            <w:t xml:space="preserve"> F3_P3_C</w:t>
          </w:r>
        </w:p>
        <w:p w14:paraId="00B594BE" w14:textId="77777777" w:rsidR="003E7DC6" w:rsidRPr="002D6EA7" w:rsidRDefault="003E7DC6" w:rsidP="003E7DC6">
          <w:pPr>
            <w:tabs>
              <w:tab w:val="center" w:pos="4252"/>
              <w:tab w:val="right" w:pos="8504"/>
            </w:tabs>
            <w:rPr>
              <w:rFonts w:ascii="Arial" w:eastAsia="Times New Roman" w:hAnsi="Arial" w:cs="Arial"/>
              <w:b/>
              <w:bCs/>
              <w:sz w:val="16"/>
              <w:szCs w:val="16"/>
              <w:lang w:eastAsia="es-ES"/>
            </w:rPr>
          </w:pPr>
        </w:p>
      </w:tc>
    </w:tr>
    <w:tr w:rsidR="003E7DC6" w:rsidRPr="002D6EA7" w14:paraId="0D237060" w14:textId="77777777" w:rsidTr="00314F24">
      <w:trPr>
        <w:trHeight w:val="402"/>
      </w:trPr>
      <w:tc>
        <w:tcPr>
          <w:tcW w:w="1257" w:type="pct"/>
          <w:vMerge/>
        </w:tcPr>
        <w:p w14:paraId="1DBD1853" w14:textId="77777777" w:rsidR="003E7DC6" w:rsidRPr="002D6EA7" w:rsidRDefault="003E7DC6" w:rsidP="003E7DC6">
          <w:pPr>
            <w:tabs>
              <w:tab w:val="center" w:pos="4252"/>
              <w:tab w:val="right" w:pos="8504"/>
            </w:tabs>
            <w:jc w:val="center"/>
            <w:rPr>
              <w:rFonts w:ascii="Cambria" w:eastAsia="Cambria" w:hAnsi="Cambria" w:cs="Microsoft Sans Serif"/>
              <w:noProof/>
              <w:sz w:val="24"/>
              <w:szCs w:val="24"/>
              <w:lang w:eastAsia="es-CO"/>
            </w:rPr>
          </w:pPr>
        </w:p>
      </w:tc>
      <w:tc>
        <w:tcPr>
          <w:tcW w:w="2305" w:type="pct"/>
          <w:vMerge/>
          <w:vAlign w:val="center"/>
        </w:tcPr>
        <w:p w14:paraId="7A5ADDB9" w14:textId="77777777" w:rsidR="003E7DC6" w:rsidRPr="002D6EA7" w:rsidRDefault="003E7DC6" w:rsidP="003E7DC6">
          <w:pPr>
            <w:tabs>
              <w:tab w:val="center" w:pos="4252"/>
              <w:tab w:val="right" w:pos="8504"/>
            </w:tabs>
            <w:jc w:val="center"/>
            <w:rPr>
              <w:rFonts w:ascii="Arial" w:eastAsia="Cambria" w:hAnsi="Arial" w:cs="Arial"/>
              <w:b/>
              <w:sz w:val="28"/>
              <w:szCs w:val="24"/>
              <w:lang w:eastAsia="es-ES"/>
            </w:rPr>
          </w:pPr>
        </w:p>
      </w:tc>
      <w:tc>
        <w:tcPr>
          <w:tcW w:w="1438" w:type="pct"/>
          <w:vAlign w:val="center"/>
        </w:tcPr>
        <w:p w14:paraId="0AF8FD8B" w14:textId="44532E34" w:rsidR="003E7DC6" w:rsidRPr="002D6EA7" w:rsidRDefault="003E7DC6" w:rsidP="003E7DC6">
          <w:pPr>
            <w:tabs>
              <w:tab w:val="center" w:pos="4252"/>
              <w:tab w:val="right" w:pos="8504"/>
            </w:tabs>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VERSIÒN:</w:t>
          </w:r>
          <w:r w:rsidR="002365D0">
            <w:rPr>
              <w:rFonts w:ascii="Arial" w:eastAsia="Times New Roman" w:hAnsi="Arial" w:cs="Arial"/>
              <w:b/>
              <w:bCs/>
              <w:sz w:val="16"/>
              <w:szCs w:val="16"/>
              <w:lang w:eastAsia="es-ES"/>
            </w:rPr>
            <w:t>1</w:t>
          </w:r>
        </w:p>
      </w:tc>
    </w:tr>
    <w:tr w:rsidR="003E7DC6" w:rsidRPr="002D6EA7" w14:paraId="04CD3F33" w14:textId="77777777" w:rsidTr="00314F24">
      <w:trPr>
        <w:trHeight w:val="393"/>
      </w:trPr>
      <w:tc>
        <w:tcPr>
          <w:tcW w:w="1257" w:type="pct"/>
          <w:vMerge/>
        </w:tcPr>
        <w:p w14:paraId="239AD32A" w14:textId="77777777" w:rsidR="003E7DC6" w:rsidRPr="002D6EA7" w:rsidRDefault="003E7DC6" w:rsidP="003E7DC6">
          <w:pPr>
            <w:tabs>
              <w:tab w:val="center" w:pos="4252"/>
              <w:tab w:val="right" w:pos="8504"/>
            </w:tabs>
            <w:jc w:val="center"/>
            <w:rPr>
              <w:rFonts w:ascii="Cambria" w:eastAsia="Cambria" w:hAnsi="Cambria" w:cs="Microsoft Sans Serif"/>
              <w:noProof/>
              <w:sz w:val="24"/>
              <w:szCs w:val="24"/>
              <w:lang w:eastAsia="es-CO"/>
            </w:rPr>
          </w:pPr>
        </w:p>
      </w:tc>
      <w:tc>
        <w:tcPr>
          <w:tcW w:w="2305" w:type="pct"/>
          <w:vMerge w:val="restart"/>
          <w:vAlign w:val="center"/>
        </w:tcPr>
        <w:p w14:paraId="05A3C642" w14:textId="77777777" w:rsidR="003E7DC6" w:rsidRPr="002D6EA7" w:rsidRDefault="003E7DC6" w:rsidP="003E7DC6">
          <w:pPr>
            <w:tabs>
              <w:tab w:val="center" w:pos="4252"/>
              <w:tab w:val="right" w:pos="8504"/>
            </w:tabs>
            <w:jc w:val="center"/>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 xml:space="preserve">Proceso Gestión Contractual </w:t>
          </w:r>
        </w:p>
      </w:tc>
      <w:tc>
        <w:tcPr>
          <w:tcW w:w="1438" w:type="pct"/>
          <w:vAlign w:val="center"/>
        </w:tcPr>
        <w:p w14:paraId="76F976D7" w14:textId="77777777" w:rsidR="003E7DC6" w:rsidRPr="002D6EA7" w:rsidRDefault="003E7DC6" w:rsidP="003E7DC6">
          <w:pPr>
            <w:tabs>
              <w:tab w:val="center" w:pos="4252"/>
              <w:tab w:val="right" w:pos="8504"/>
            </w:tabs>
            <w:rPr>
              <w:rFonts w:ascii="Arial" w:eastAsia="Times New Roman" w:hAnsi="Arial" w:cs="Arial"/>
              <w:b/>
              <w:bCs/>
              <w:sz w:val="16"/>
              <w:szCs w:val="16"/>
              <w:lang w:eastAsia="es-ES"/>
            </w:rPr>
          </w:pPr>
        </w:p>
        <w:p w14:paraId="5B50FE08" w14:textId="05844D16" w:rsidR="003E7DC6" w:rsidRPr="002D6EA7" w:rsidRDefault="003E7DC6" w:rsidP="003E7DC6">
          <w:pPr>
            <w:tabs>
              <w:tab w:val="center" w:pos="4252"/>
              <w:tab w:val="right" w:pos="8504"/>
            </w:tabs>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 xml:space="preserve">FECHA: </w:t>
          </w:r>
          <w:r w:rsidR="002365D0">
            <w:rPr>
              <w:rFonts w:ascii="Arial" w:eastAsia="Times New Roman" w:hAnsi="Arial" w:cs="Arial"/>
              <w:b/>
              <w:bCs/>
              <w:sz w:val="16"/>
              <w:szCs w:val="16"/>
              <w:lang w:eastAsia="es-ES"/>
            </w:rPr>
            <w:t>31/03/2025</w:t>
          </w:r>
        </w:p>
        <w:p w14:paraId="4D2E5059" w14:textId="77777777" w:rsidR="003E7DC6" w:rsidRPr="002D6EA7" w:rsidRDefault="003E7DC6" w:rsidP="003E7DC6">
          <w:pPr>
            <w:tabs>
              <w:tab w:val="center" w:pos="4252"/>
              <w:tab w:val="right" w:pos="8504"/>
            </w:tabs>
            <w:rPr>
              <w:rFonts w:ascii="Arial" w:eastAsia="Times New Roman" w:hAnsi="Arial" w:cs="Arial"/>
              <w:b/>
              <w:bCs/>
              <w:sz w:val="16"/>
              <w:szCs w:val="16"/>
              <w:lang w:eastAsia="es-ES"/>
            </w:rPr>
          </w:pPr>
        </w:p>
      </w:tc>
    </w:tr>
    <w:tr w:rsidR="003E7DC6" w:rsidRPr="002D6EA7" w14:paraId="0ED04A8A" w14:textId="77777777" w:rsidTr="00314F24">
      <w:trPr>
        <w:trHeight w:val="289"/>
      </w:trPr>
      <w:tc>
        <w:tcPr>
          <w:tcW w:w="1257" w:type="pct"/>
          <w:vMerge/>
        </w:tcPr>
        <w:p w14:paraId="50FE4B56" w14:textId="77777777" w:rsidR="003E7DC6" w:rsidRPr="002D6EA7" w:rsidRDefault="003E7DC6" w:rsidP="003E7DC6">
          <w:pPr>
            <w:tabs>
              <w:tab w:val="center" w:pos="4252"/>
              <w:tab w:val="right" w:pos="8504"/>
            </w:tabs>
            <w:jc w:val="center"/>
            <w:rPr>
              <w:rFonts w:ascii="Cambria" w:eastAsia="Cambria" w:hAnsi="Cambria" w:cs="Microsoft Sans Serif"/>
              <w:noProof/>
              <w:sz w:val="24"/>
              <w:szCs w:val="24"/>
              <w:lang w:eastAsia="es-CO"/>
            </w:rPr>
          </w:pPr>
        </w:p>
      </w:tc>
      <w:tc>
        <w:tcPr>
          <w:tcW w:w="2305" w:type="pct"/>
          <w:vMerge/>
          <w:vAlign w:val="center"/>
        </w:tcPr>
        <w:p w14:paraId="469D0AD8" w14:textId="77777777" w:rsidR="003E7DC6" w:rsidRPr="002D6EA7" w:rsidRDefault="003E7DC6" w:rsidP="003E7DC6">
          <w:pPr>
            <w:tabs>
              <w:tab w:val="center" w:pos="4252"/>
              <w:tab w:val="right" w:pos="8504"/>
            </w:tabs>
            <w:jc w:val="center"/>
            <w:rPr>
              <w:rFonts w:ascii="Arial" w:eastAsia="Cambria" w:hAnsi="Arial" w:cs="Arial"/>
              <w:b/>
              <w:sz w:val="18"/>
              <w:szCs w:val="24"/>
              <w:lang w:eastAsia="es-ES"/>
            </w:rPr>
          </w:pPr>
        </w:p>
      </w:tc>
      <w:tc>
        <w:tcPr>
          <w:tcW w:w="1438" w:type="pct"/>
          <w:vAlign w:val="center"/>
        </w:tcPr>
        <w:p w14:paraId="11B5C9D4" w14:textId="77777777" w:rsidR="003E7DC6" w:rsidRPr="002D6EA7" w:rsidRDefault="003E7DC6" w:rsidP="003E7DC6">
          <w:pPr>
            <w:tabs>
              <w:tab w:val="center" w:pos="4252"/>
              <w:tab w:val="right" w:pos="8504"/>
            </w:tabs>
            <w:rPr>
              <w:rFonts w:ascii="Arial" w:eastAsia="Times New Roman" w:hAnsi="Arial" w:cs="Arial"/>
              <w:b/>
              <w:bCs/>
              <w:sz w:val="16"/>
              <w:szCs w:val="16"/>
              <w:lang w:eastAsia="es-ES"/>
            </w:rPr>
          </w:pPr>
        </w:p>
        <w:p w14:paraId="060C76D4" w14:textId="5FC24BC9" w:rsidR="003E7DC6" w:rsidRPr="002D6EA7" w:rsidRDefault="003E7DC6" w:rsidP="003E7DC6">
          <w:pPr>
            <w:tabs>
              <w:tab w:val="center" w:pos="4252"/>
              <w:tab w:val="right" w:pos="8504"/>
            </w:tabs>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 xml:space="preserve">Página </w:t>
          </w:r>
          <w:r w:rsidRPr="002D6EA7">
            <w:rPr>
              <w:rFonts w:ascii="Arial" w:eastAsia="Times New Roman" w:hAnsi="Arial" w:cs="Arial"/>
              <w:b/>
              <w:bCs/>
              <w:noProof/>
              <w:sz w:val="16"/>
              <w:szCs w:val="16"/>
              <w:lang w:eastAsia="es-ES"/>
            </w:rPr>
            <w:fldChar w:fldCharType="begin"/>
          </w:r>
          <w:r w:rsidRPr="002D6EA7">
            <w:rPr>
              <w:rFonts w:ascii="Arial" w:eastAsia="Cambria" w:hAnsi="Arial" w:cs="Arial"/>
              <w:b/>
              <w:bCs/>
              <w:sz w:val="16"/>
              <w:szCs w:val="16"/>
              <w:lang w:eastAsia="es-ES"/>
            </w:rPr>
            <w:instrText>PAGE  \* Arabic  \* MERGEFORMAT</w:instrText>
          </w:r>
          <w:r w:rsidRPr="002D6EA7">
            <w:rPr>
              <w:rFonts w:ascii="Arial" w:eastAsia="Cambria" w:hAnsi="Arial" w:cs="Arial"/>
              <w:b/>
              <w:bCs/>
              <w:sz w:val="16"/>
              <w:szCs w:val="16"/>
              <w:lang w:eastAsia="es-ES"/>
            </w:rPr>
            <w:fldChar w:fldCharType="separate"/>
          </w:r>
          <w:r w:rsidR="00D130E2" w:rsidRPr="00D130E2">
            <w:rPr>
              <w:rFonts w:ascii="Arial" w:eastAsia="Times New Roman" w:hAnsi="Arial" w:cs="Arial"/>
              <w:b/>
              <w:bCs/>
              <w:noProof/>
              <w:sz w:val="16"/>
              <w:szCs w:val="16"/>
              <w:lang w:eastAsia="es-ES"/>
            </w:rPr>
            <w:t>15</w:t>
          </w:r>
          <w:r w:rsidRPr="002D6EA7">
            <w:rPr>
              <w:rFonts w:ascii="Arial" w:eastAsia="Times New Roman" w:hAnsi="Arial" w:cs="Arial"/>
              <w:b/>
              <w:bCs/>
              <w:noProof/>
              <w:sz w:val="16"/>
              <w:szCs w:val="16"/>
              <w:lang w:eastAsia="es-ES"/>
            </w:rPr>
            <w:fldChar w:fldCharType="end"/>
          </w:r>
          <w:r w:rsidRPr="002D6EA7">
            <w:rPr>
              <w:rFonts w:ascii="Arial" w:eastAsia="Times New Roman" w:hAnsi="Arial" w:cs="Arial"/>
              <w:b/>
              <w:bCs/>
              <w:sz w:val="16"/>
              <w:szCs w:val="16"/>
              <w:lang w:eastAsia="es-ES"/>
            </w:rPr>
            <w:t xml:space="preserve"> de </w:t>
          </w:r>
          <w:r w:rsidRPr="002D6EA7">
            <w:rPr>
              <w:rFonts w:ascii="Arial" w:eastAsia="Times New Roman" w:hAnsi="Arial" w:cs="Arial"/>
              <w:b/>
              <w:bCs/>
              <w:noProof/>
              <w:sz w:val="16"/>
              <w:szCs w:val="16"/>
              <w:lang w:eastAsia="es-ES"/>
            </w:rPr>
            <w:fldChar w:fldCharType="begin"/>
          </w:r>
          <w:r w:rsidRPr="002D6EA7">
            <w:rPr>
              <w:rFonts w:ascii="Arial" w:eastAsia="Cambria" w:hAnsi="Arial" w:cs="Arial"/>
              <w:b/>
              <w:bCs/>
              <w:sz w:val="16"/>
              <w:szCs w:val="16"/>
              <w:lang w:eastAsia="es-ES"/>
            </w:rPr>
            <w:instrText>NUMPAGES  \* Arabic  \* MERGEFORMAT</w:instrText>
          </w:r>
          <w:r w:rsidRPr="002D6EA7">
            <w:rPr>
              <w:rFonts w:ascii="Arial" w:eastAsia="Cambria" w:hAnsi="Arial" w:cs="Arial"/>
              <w:b/>
              <w:bCs/>
              <w:sz w:val="16"/>
              <w:szCs w:val="16"/>
              <w:lang w:eastAsia="es-ES"/>
            </w:rPr>
            <w:fldChar w:fldCharType="separate"/>
          </w:r>
          <w:r w:rsidR="00D130E2" w:rsidRPr="00D130E2">
            <w:rPr>
              <w:rFonts w:ascii="Arial" w:eastAsia="Times New Roman" w:hAnsi="Arial" w:cs="Arial"/>
              <w:b/>
              <w:bCs/>
              <w:noProof/>
              <w:sz w:val="16"/>
              <w:szCs w:val="16"/>
              <w:lang w:eastAsia="es-ES"/>
            </w:rPr>
            <w:t>15</w:t>
          </w:r>
          <w:r w:rsidRPr="002D6EA7">
            <w:rPr>
              <w:rFonts w:ascii="Arial" w:eastAsia="Times New Roman" w:hAnsi="Arial" w:cs="Arial"/>
              <w:b/>
              <w:bCs/>
              <w:noProof/>
              <w:sz w:val="16"/>
              <w:szCs w:val="16"/>
              <w:lang w:eastAsia="es-ES"/>
            </w:rPr>
            <w:fldChar w:fldCharType="end"/>
          </w:r>
        </w:p>
        <w:p w14:paraId="273747F5" w14:textId="77777777" w:rsidR="003E7DC6" w:rsidRPr="002D6EA7" w:rsidRDefault="003E7DC6" w:rsidP="003E7DC6">
          <w:pPr>
            <w:tabs>
              <w:tab w:val="center" w:pos="4252"/>
              <w:tab w:val="right" w:pos="8504"/>
            </w:tabs>
            <w:rPr>
              <w:rFonts w:ascii="Arial" w:eastAsia="Times New Roman" w:hAnsi="Arial" w:cs="Arial"/>
              <w:b/>
              <w:bCs/>
              <w:sz w:val="16"/>
              <w:szCs w:val="16"/>
              <w:lang w:eastAsia="es-ES"/>
            </w:rPr>
          </w:pPr>
        </w:p>
      </w:tc>
    </w:tr>
  </w:tbl>
  <w:p w14:paraId="0E58C593" w14:textId="7A8C2398" w:rsidR="002A7B93" w:rsidRDefault="002365D0">
    <w:pPr>
      <w:pStyle w:val="Encabezado"/>
    </w:pPr>
    <w:r>
      <w:rPr>
        <w:noProof/>
      </w:rPr>
      <w:pict w14:anchorId="23FB4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729205" o:spid="_x0000_s1027" type="#_x0000_t136" style="position:absolute;margin-left:0;margin-top:0;width:528.5pt;height:151pt;rotation:315;z-index:-251651072;mso-position-horizontal:center;mso-position-horizontal-relative:margin;mso-position-vertical:center;mso-position-vertical-relative:margin" o:allowincell="f" fillcolor="silver" stroked="f">
          <v:fill opacity=".5"/>
          <v:textpath style="font-family:&quot;Verdana&quot;;font-size:1pt" string="PÚBLIC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5580" w14:textId="6982CBD2" w:rsidR="002365D0" w:rsidRDefault="002365D0">
    <w:pPr>
      <w:pStyle w:val="Encabezado"/>
    </w:pPr>
    <w:r>
      <w:rPr>
        <w:noProof/>
      </w:rPr>
      <w:pict w14:anchorId="60990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729203" o:spid="_x0000_s1025" type="#_x0000_t136" style="position:absolute;margin-left:0;margin-top:0;width:528.5pt;height:151pt;rotation:315;z-index:-251655168;mso-position-horizontal:center;mso-position-horizontal-relative:margin;mso-position-vertical:center;mso-position-vertical-relative:margin" o:allowincell="f" fillcolor="silver" stroked="f">
          <v:fill opacity=".5"/>
          <v:textpath style="font-family:&quot;Verdana&quot;;font-size:1pt" string="PÚBLIC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6A7AC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B8C31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C5D4E"/>
    <w:multiLevelType w:val="hybridMultilevel"/>
    <w:tmpl w:val="47001728"/>
    <w:lvl w:ilvl="0" w:tplc="080A0017">
      <w:start w:val="1"/>
      <w:numFmt w:val="lowerLetter"/>
      <w:lvlText w:val="%1)"/>
      <w:lvlJc w:val="left"/>
      <w:pPr>
        <w:ind w:left="720" w:hanging="360"/>
      </w:pPr>
    </w:lvl>
    <w:lvl w:ilvl="1" w:tplc="829C16E6">
      <w:start w:val="1"/>
      <w:numFmt w:val="lowerLetter"/>
      <w:lvlText w:val="%2."/>
      <w:lvlJc w:val="left"/>
      <w:pPr>
        <w:ind w:left="1440" w:hanging="360"/>
      </w:pPr>
      <w:rPr>
        <w:rFonts w:hint="default"/>
      </w:rPr>
    </w:lvl>
    <w:lvl w:ilvl="2" w:tplc="D1428F6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E23975"/>
    <w:multiLevelType w:val="hybridMultilevel"/>
    <w:tmpl w:val="29FE3B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E305B7"/>
    <w:multiLevelType w:val="hybridMultilevel"/>
    <w:tmpl w:val="DCFE8A70"/>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980056"/>
    <w:multiLevelType w:val="multilevel"/>
    <w:tmpl w:val="3C5028E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7F02034"/>
    <w:multiLevelType w:val="hybridMultilevel"/>
    <w:tmpl w:val="EBCC7308"/>
    <w:lvl w:ilvl="0" w:tplc="7988DA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62392"/>
    <w:multiLevelType w:val="hybridMultilevel"/>
    <w:tmpl w:val="19C2A2B8"/>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097CA6"/>
    <w:multiLevelType w:val="hybridMultilevel"/>
    <w:tmpl w:val="7D3ABB50"/>
    <w:lvl w:ilvl="0" w:tplc="720CBA66">
      <w:start w:val="1"/>
      <w:numFmt w:val="lowerLetter"/>
      <w:lvlText w:val="%1."/>
      <w:lvlJc w:val="left"/>
      <w:pPr>
        <w:ind w:left="720" w:hanging="360"/>
      </w:pPr>
      <w:rPr>
        <w:b/>
        <w:bCs/>
      </w:rPr>
    </w:lvl>
    <w:lvl w:ilvl="1" w:tplc="FFFFFFFF">
      <w:start w:val="1"/>
      <w:numFmt w:val="lowerLetter"/>
      <w:lvlText w:val="%2."/>
      <w:lvlJc w:val="left"/>
      <w:pPr>
        <w:ind w:left="720" w:hanging="360"/>
      </w:pPr>
      <w:rPr>
        <w:rFonts w:hint="default"/>
      </w:rPr>
    </w:lvl>
    <w:lvl w:ilvl="2" w:tplc="FFFFFFFF">
      <w:start w:val="1"/>
      <w:numFmt w:val="upperLetter"/>
      <w:lvlText w:val="%3."/>
      <w:lvlJc w:val="left"/>
      <w:pPr>
        <w:ind w:left="2340" w:hanging="360"/>
      </w:pPr>
      <w:rPr>
        <w:rFonts w:hint="default"/>
      </w:rPr>
    </w:lvl>
    <w:lvl w:ilvl="3" w:tplc="FFFFFFFF">
      <w:start w:val="2"/>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0C666E"/>
    <w:multiLevelType w:val="hybridMultilevel"/>
    <w:tmpl w:val="C7AA5720"/>
    <w:lvl w:ilvl="0" w:tplc="2CB6CABC">
      <w:start w:val="1"/>
      <w:numFmt w:val="lowerRoman"/>
      <w:lvlText w:val="%1."/>
      <w:lvlJc w:val="left"/>
      <w:pPr>
        <w:ind w:left="1080" w:hanging="720"/>
      </w:pPr>
      <w:rPr>
        <w:rFonts w:hint="default"/>
        <w:b/>
        <w:u w:val="single"/>
      </w:rPr>
    </w:lvl>
    <w:lvl w:ilvl="1" w:tplc="7A0EFFA4">
      <w:start w:val="1"/>
      <w:numFmt w:val="decimal"/>
      <w:lvlText w:val="%2."/>
      <w:lvlJc w:val="left"/>
      <w:pPr>
        <w:ind w:left="1440" w:hanging="360"/>
      </w:pPr>
      <w:rPr>
        <w:rFonts w:hint="default"/>
      </w:rPr>
    </w:lvl>
    <w:lvl w:ilvl="2" w:tplc="E300F25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313148"/>
    <w:multiLevelType w:val="hybridMultilevel"/>
    <w:tmpl w:val="B6F0CEB2"/>
    <w:lvl w:ilvl="0" w:tplc="20C2FE3A">
      <w:start w:val="1"/>
      <w:numFmt w:val="decimal"/>
      <w:lvlText w:val="%1."/>
      <w:lvlJc w:val="left"/>
      <w:pPr>
        <w:ind w:left="1429" w:hanging="360"/>
      </w:pPr>
      <w:rPr>
        <w:rFonts w:ascii="Century Gothic" w:eastAsia="Century Gothic" w:hAnsi="Century Gothic" w:cs="Century Gothic"/>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1" w15:restartNumberingAfterBreak="0">
    <w:nsid w:val="0E8A7120"/>
    <w:multiLevelType w:val="multilevel"/>
    <w:tmpl w:val="45CC2720"/>
    <w:lvl w:ilvl="0">
      <w:start w:val="1"/>
      <w:numFmt w:val="decimal"/>
      <w:pStyle w:val="Angelica12"/>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rFonts w:ascii="Century Gothic" w:eastAsia="Arial" w:hAnsi="Century Gothic" w:cs="Arial" w:hint="default"/>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F555657"/>
    <w:multiLevelType w:val="hybridMultilevel"/>
    <w:tmpl w:val="55E0CEA6"/>
    <w:lvl w:ilvl="0" w:tplc="72B89CAC">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06572C4"/>
    <w:multiLevelType w:val="hybridMultilevel"/>
    <w:tmpl w:val="FFFFFFFF"/>
    <w:lvl w:ilvl="0" w:tplc="A442233E">
      <w:start w:val="1"/>
      <w:numFmt w:val="bullet"/>
      <w:lvlText w:val=""/>
      <w:lvlJc w:val="left"/>
      <w:pPr>
        <w:ind w:left="720" w:hanging="360"/>
      </w:pPr>
      <w:rPr>
        <w:rFonts w:ascii="Symbol" w:hAnsi="Symbol" w:hint="default"/>
      </w:rPr>
    </w:lvl>
    <w:lvl w:ilvl="1" w:tplc="55E0DCAE">
      <w:start w:val="1"/>
      <w:numFmt w:val="bullet"/>
      <w:lvlText w:val="o"/>
      <w:lvlJc w:val="left"/>
      <w:pPr>
        <w:ind w:left="1440" w:hanging="360"/>
      </w:pPr>
      <w:rPr>
        <w:rFonts w:ascii="Courier New" w:hAnsi="Courier New" w:hint="default"/>
      </w:rPr>
    </w:lvl>
    <w:lvl w:ilvl="2" w:tplc="A91E72C2">
      <w:start w:val="1"/>
      <w:numFmt w:val="bullet"/>
      <w:lvlText w:val=""/>
      <w:lvlJc w:val="left"/>
      <w:pPr>
        <w:ind w:left="2160" w:hanging="360"/>
      </w:pPr>
      <w:rPr>
        <w:rFonts w:ascii="Wingdings" w:hAnsi="Wingdings" w:hint="default"/>
      </w:rPr>
    </w:lvl>
    <w:lvl w:ilvl="3" w:tplc="04187C12">
      <w:start w:val="1"/>
      <w:numFmt w:val="bullet"/>
      <w:lvlText w:val=""/>
      <w:lvlJc w:val="left"/>
      <w:pPr>
        <w:ind w:left="2880" w:hanging="360"/>
      </w:pPr>
      <w:rPr>
        <w:rFonts w:ascii="Symbol" w:hAnsi="Symbol" w:hint="default"/>
      </w:rPr>
    </w:lvl>
    <w:lvl w:ilvl="4" w:tplc="3AD2F55A">
      <w:start w:val="1"/>
      <w:numFmt w:val="bullet"/>
      <w:lvlText w:val="o"/>
      <w:lvlJc w:val="left"/>
      <w:pPr>
        <w:ind w:left="3600" w:hanging="360"/>
      </w:pPr>
      <w:rPr>
        <w:rFonts w:ascii="Courier New" w:hAnsi="Courier New" w:hint="default"/>
      </w:rPr>
    </w:lvl>
    <w:lvl w:ilvl="5" w:tplc="1540BCDA">
      <w:start w:val="1"/>
      <w:numFmt w:val="bullet"/>
      <w:lvlText w:val=""/>
      <w:lvlJc w:val="left"/>
      <w:pPr>
        <w:ind w:left="4320" w:hanging="360"/>
      </w:pPr>
      <w:rPr>
        <w:rFonts w:ascii="Wingdings" w:hAnsi="Wingdings" w:hint="default"/>
      </w:rPr>
    </w:lvl>
    <w:lvl w:ilvl="6" w:tplc="7C7046C0">
      <w:start w:val="1"/>
      <w:numFmt w:val="bullet"/>
      <w:lvlText w:val=""/>
      <w:lvlJc w:val="left"/>
      <w:pPr>
        <w:ind w:left="5040" w:hanging="360"/>
      </w:pPr>
      <w:rPr>
        <w:rFonts w:ascii="Symbol" w:hAnsi="Symbol" w:hint="default"/>
      </w:rPr>
    </w:lvl>
    <w:lvl w:ilvl="7" w:tplc="815C0840">
      <w:start w:val="1"/>
      <w:numFmt w:val="bullet"/>
      <w:lvlText w:val="o"/>
      <w:lvlJc w:val="left"/>
      <w:pPr>
        <w:ind w:left="5760" w:hanging="360"/>
      </w:pPr>
      <w:rPr>
        <w:rFonts w:ascii="Courier New" w:hAnsi="Courier New" w:hint="default"/>
      </w:rPr>
    </w:lvl>
    <w:lvl w:ilvl="8" w:tplc="C7521C6C">
      <w:start w:val="1"/>
      <w:numFmt w:val="bullet"/>
      <w:lvlText w:val=""/>
      <w:lvlJc w:val="left"/>
      <w:pPr>
        <w:ind w:left="6480" w:hanging="360"/>
      </w:pPr>
      <w:rPr>
        <w:rFonts w:ascii="Wingdings" w:hAnsi="Wingdings" w:hint="default"/>
      </w:rPr>
    </w:lvl>
  </w:abstractNum>
  <w:abstractNum w:abstractNumId="14" w15:restartNumberingAfterBreak="0">
    <w:nsid w:val="10676FC2"/>
    <w:multiLevelType w:val="multilevel"/>
    <w:tmpl w:val="CDB29D72"/>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CB3112"/>
    <w:multiLevelType w:val="hybridMultilevel"/>
    <w:tmpl w:val="912E26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3E4A21"/>
    <w:multiLevelType w:val="multilevel"/>
    <w:tmpl w:val="4AA4C694"/>
    <w:lvl w:ilvl="0">
      <w:start w:val="6"/>
      <w:numFmt w:val="decimal"/>
      <w:lvlText w:val="%1"/>
      <w:lvlJc w:val="left"/>
      <w:pPr>
        <w:ind w:left="827" w:hanging="720"/>
      </w:pPr>
      <w:rPr>
        <w:rFonts w:hint="default"/>
        <w:lang w:val="es-ES" w:eastAsia="en-US" w:bidi="ar-SA"/>
      </w:rPr>
    </w:lvl>
    <w:lvl w:ilvl="1">
      <w:start w:val="6"/>
      <w:numFmt w:val="decimal"/>
      <w:lvlText w:val="%1.%2."/>
      <w:lvlJc w:val="left"/>
      <w:pPr>
        <w:ind w:left="827" w:hanging="720"/>
      </w:pPr>
      <w:rPr>
        <w:rFonts w:ascii="Calibri" w:eastAsia="Calibri" w:hAnsi="Calibri" w:cs="Calibri" w:hint="default"/>
        <w:b/>
        <w:bCs/>
        <w:i w:val="0"/>
        <w:iCs w:val="0"/>
        <w:spacing w:val="-2"/>
        <w:w w:val="100"/>
        <w:sz w:val="21"/>
        <w:szCs w:val="21"/>
        <w:lang w:val="es-ES" w:eastAsia="en-US" w:bidi="ar-SA"/>
      </w:rPr>
    </w:lvl>
    <w:lvl w:ilvl="2">
      <w:start w:val="1"/>
      <w:numFmt w:val="decimal"/>
      <w:lvlText w:val="%1.%2.%3."/>
      <w:lvlJc w:val="left"/>
      <w:pPr>
        <w:ind w:left="827" w:hanging="720"/>
      </w:pPr>
      <w:rPr>
        <w:rFonts w:ascii="Calibri" w:eastAsia="Calibri" w:hAnsi="Calibri" w:cs="Calibri" w:hint="default"/>
        <w:b/>
        <w:bCs/>
        <w:i w:val="0"/>
        <w:iCs w:val="0"/>
        <w:spacing w:val="-2"/>
        <w:w w:val="100"/>
        <w:sz w:val="21"/>
        <w:szCs w:val="21"/>
        <w:lang w:val="es-ES" w:eastAsia="en-US" w:bidi="ar-SA"/>
      </w:rPr>
    </w:lvl>
    <w:lvl w:ilvl="3">
      <w:start w:val="1"/>
      <w:numFmt w:val="decimal"/>
      <w:lvlText w:val="%4."/>
      <w:lvlJc w:val="left"/>
      <w:pPr>
        <w:ind w:left="827" w:hanging="360"/>
      </w:pPr>
      <w:rPr>
        <w:rFonts w:ascii="Calibri" w:eastAsia="Calibri" w:hAnsi="Calibri" w:cs="Calibri" w:hint="default"/>
        <w:b w:val="0"/>
        <w:bCs w:val="0"/>
        <w:i w:val="0"/>
        <w:iCs w:val="0"/>
        <w:spacing w:val="0"/>
        <w:w w:val="100"/>
        <w:sz w:val="21"/>
        <w:szCs w:val="21"/>
        <w:lang w:val="es-ES" w:eastAsia="en-US" w:bidi="ar-SA"/>
      </w:rPr>
    </w:lvl>
    <w:lvl w:ilvl="4">
      <w:numFmt w:val="bullet"/>
      <w:lvlText w:val="•"/>
      <w:lvlJc w:val="left"/>
      <w:pPr>
        <w:ind w:left="4190" w:hanging="360"/>
      </w:pPr>
      <w:rPr>
        <w:rFonts w:hint="default"/>
        <w:lang w:val="es-ES" w:eastAsia="en-US" w:bidi="ar-SA"/>
      </w:rPr>
    </w:lvl>
    <w:lvl w:ilvl="5">
      <w:numFmt w:val="bullet"/>
      <w:lvlText w:val="•"/>
      <w:lvlJc w:val="left"/>
      <w:pPr>
        <w:ind w:left="5033" w:hanging="360"/>
      </w:pPr>
      <w:rPr>
        <w:rFonts w:hint="default"/>
        <w:lang w:val="es-ES" w:eastAsia="en-US" w:bidi="ar-SA"/>
      </w:rPr>
    </w:lvl>
    <w:lvl w:ilvl="6">
      <w:numFmt w:val="bullet"/>
      <w:lvlText w:val="•"/>
      <w:lvlJc w:val="left"/>
      <w:pPr>
        <w:ind w:left="5875" w:hanging="360"/>
      </w:pPr>
      <w:rPr>
        <w:rFonts w:hint="default"/>
        <w:lang w:val="es-ES" w:eastAsia="en-US" w:bidi="ar-SA"/>
      </w:rPr>
    </w:lvl>
    <w:lvl w:ilvl="7">
      <w:numFmt w:val="bullet"/>
      <w:lvlText w:val="•"/>
      <w:lvlJc w:val="left"/>
      <w:pPr>
        <w:ind w:left="6718" w:hanging="360"/>
      </w:pPr>
      <w:rPr>
        <w:rFonts w:hint="default"/>
        <w:lang w:val="es-ES" w:eastAsia="en-US" w:bidi="ar-SA"/>
      </w:rPr>
    </w:lvl>
    <w:lvl w:ilvl="8">
      <w:numFmt w:val="bullet"/>
      <w:lvlText w:val="•"/>
      <w:lvlJc w:val="left"/>
      <w:pPr>
        <w:ind w:left="7560" w:hanging="360"/>
      </w:pPr>
      <w:rPr>
        <w:rFonts w:hint="default"/>
        <w:lang w:val="es-ES" w:eastAsia="en-US" w:bidi="ar-SA"/>
      </w:rPr>
    </w:lvl>
  </w:abstractNum>
  <w:abstractNum w:abstractNumId="17" w15:restartNumberingAfterBreak="0">
    <w:nsid w:val="181A567C"/>
    <w:multiLevelType w:val="hybridMultilevel"/>
    <w:tmpl w:val="4FC0D8D6"/>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91437BB"/>
    <w:multiLevelType w:val="hybridMultilevel"/>
    <w:tmpl w:val="D3A864E4"/>
    <w:lvl w:ilvl="0" w:tplc="A1B06C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193A7DA7"/>
    <w:multiLevelType w:val="hybridMultilevel"/>
    <w:tmpl w:val="765E94B0"/>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A6E297C"/>
    <w:multiLevelType w:val="hybridMultilevel"/>
    <w:tmpl w:val="301273B4"/>
    <w:lvl w:ilvl="0" w:tplc="33AE27A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B94228B"/>
    <w:multiLevelType w:val="hybridMultilevel"/>
    <w:tmpl w:val="48462FCC"/>
    <w:lvl w:ilvl="0" w:tplc="9B629C5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15:restartNumberingAfterBreak="0">
    <w:nsid w:val="1DD40DFF"/>
    <w:multiLevelType w:val="hybridMultilevel"/>
    <w:tmpl w:val="02026C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E3A48D2"/>
    <w:multiLevelType w:val="hybridMultilevel"/>
    <w:tmpl w:val="14C66240"/>
    <w:lvl w:ilvl="0" w:tplc="B1408BC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891018"/>
    <w:multiLevelType w:val="hybridMultilevel"/>
    <w:tmpl w:val="82FEB3A6"/>
    <w:lvl w:ilvl="0" w:tplc="EEFCBD2A">
      <w:start w:val="1"/>
      <w:numFmt w:val="decimal"/>
      <w:lvlText w:val="%1."/>
      <w:lvlJc w:val="left"/>
      <w:pPr>
        <w:ind w:left="720" w:hanging="360"/>
      </w:pPr>
      <w:rPr>
        <w:rFonts w:eastAsia="Verdan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0354F6A"/>
    <w:multiLevelType w:val="hybridMultilevel"/>
    <w:tmpl w:val="8BCCB5D8"/>
    <w:lvl w:ilvl="0" w:tplc="C33EC6F0">
      <w:start w:val="1"/>
      <w:numFmt w:val="decimal"/>
      <w:lvlText w:val="%1."/>
      <w:lvlJc w:val="left"/>
      <w:pPr>
        <w:ind w:left="720" w:hanging="360"/>
      </w:pPr>
      <w:rPr>
        <w:rFonts w:ascii="Century Gothic" w:eastAsia="Century Gothic" w:hAnsi="Century Gothic" w:cs="Century Gothic"/>
      </w:rPr>
    </w:lvl>
    <w:lvl w:ilvl="1" w:tplc="15A480C2">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08E1205"/>
    <w:multiLevelType w:val="hybridMultilevel"/>
    <w:tmpl w:val="1A5CB128"/>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24E30D7"/>
    <w:multiLevelType w:val="hybridMultilevel"/>
    <w:tmpl w:val="683EA4E2"/>
    <w:lvl w:ilvl="0" w:tplc="52E8050E">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29B3A3E"/>
    <w:multiLevelType w:val="hybridMultilevel"/>
    <w:tmpl w:val="217E56A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3BF041D"/>
    <w:multiLevelType w:val="hybridMultilevel"/>
    <w:tmpl w:val="F8D478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5C53BFB"/>
    <w:multiLevelType w:val="hybridMultilevel"/>
    <w:tmpl w:val="761EE3AC"/>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5D63612"/>
    <w:multiLevelType w:val="hybridMultilevel"/>
    <w:tmpl w:val="E814CB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60703E7"/>
    <w:multiLevelType w:val="hybridMultilevel"/>
    <w:tmpl w:val="C6C026C0"/>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616446D"/>
    <w:multiLevelType w:val="multilevel"/>
    <w:tmpl w:val="2B62A0E4"/>
    <w:lvl w:ilvl="0">
      <w:start w:val="1"/>
      <w:numFmt w:val="lowerLetter"/>
      <w:lvlText w:val="%1."/>
      <w:lvlJc w:val="left"/>
      <w:pPr>
        <w:ind w:left="720" w:hanging="360"/>
      </w:pPr>
      <w:rPr>
        <w:rFonts w:hint="default"/>
        <w:b/>
        <w:bCs/>
      </w:rPr>
    </w:lvl>
    <w:lvl w:ilvl="1">
      <w:start w:val="1"/>
      <w:numFmt w:val="lowerLetter"/>
      <w:lvlText w:val="%2."/>
      <w:lvlJc w:val="left"/>
      <w:pPr>
        <w:ind w:left="72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7B4517A"/>
    <w:multiLevelType w:val="hybridMultilevel"/>
    <w:tmpl w:val="F05CBA08"/>
    <w:lvl w:ilvl="0" w:tplc="6DEA388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97057A6"/>
    <w:multiLevelType w:val="hybridMultilevel"/>
    <w:tmpl w:val="6736E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2AB239CC"/>
    <w:multiLevelType w:val="hybridMultilevel"/>
    <w:tmpl w:val="B8EE126C"/>
    <w:lvl w:ilvl="0" w:tplc="B6F8C6A8">
      <w:start w:val="4"/>
      <w:numFmt w:val="bullet"/>
      <w:lvlText w:val="-"/>
      <w:lvlJc w:val="left"/>
      <w:pPr>
        <w:ind w:left="720" w:hanging="360"/>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B7602F7"/>
    <w:multiLevelType w:val="hybridMultilevel"/>
    <w:tmpl w:val="389E6F6E"/>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D4153EC"/>
    <w:multiLevelType w:val="hybridMultilevel"/>
    <w:tmpl w:val="D7264ED4"/>
    <w:lvl w:ilvl="0" w:tplc="798C4ADE">
      <w:start w:val="1"/>
      <w:numFmt w:val="lowerLetter"/>
      <w:lvlText w:val="%1."/>
      <w:lvlJc w:val="left"/>
      <w:pPr>
        <w:ind w:left="720" w:hanging="360"/>
      </w:pPr>
      <w:rPr>
        <w:b/>
        <w:bCs/>
      </w:rPr>
    </w:lvl>
    <w:lvl w:ilvl="1" w:tplc="FFFFFFFF">
      <w:start w:val="1"/>
      <w:numFmt w:val="lowerLetter"/>
      <w:lvlText w:val="%2."/>
      <w:lvlJc w:val="left"/>
      <w:pPr>
        <w:ind w:left="720" w:hanging="360"/>
      </w:pPr>
      <w:rPr>
        <w:rFonts w:hint="default"/>
      </w:rPr>
    </w:lvl>
    <w:lvl w:ilvl="2" w:tplc="FFFFFFFF">
      <w:start w:val="1"/>
      <w:numFmt w:val="upperLetter"/>
      <w:lvlText w:val="%3."/>
      <w:lvlJc w:val="left"/>
      <w:pPr>
        <w:ind w:left="2340" w:hanging="360"/>
      </w:pPr>
      <w:rPr>
        <w:rFonts w:hint="default"/>
      </w:rPr>
    </w:lvl>
    <w:lvl w:ilvl="3" w:tplc="FFFFFFFF">
      <w:start w:val="2"/>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DF70EB4"/>
    <w:multiLevelType w:val="hybridMultilevel"/>
    <w:tmpl w:val="98F693A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EE53AF1"/>
    <w:multiLevelType w:val="hybridMultilevel"/>
    <w:tmpl w:val="185AA0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F772A78"/>
    <w:multiLevelType w:val="hybridMultilevel"/>
    <w:tmpl w:val="0A5485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0C95825"/>
    <w:multiLevelType w:val="multilevel"/>
    <w:tmpl w:val="167ACA20"/>
    <w:lvl w:ilvl="0">
      <w:start w:val="1"/>
      <w:numFmt w:val="lowerLetter"/>
      <w:lvlText w:val="%1."/>
      <w:lvlJc w:val="left"/>
      <w:pPr>
        <w:ind w:left="720" w:hanging="360"/>
      </w:pPr>
      <w:rPr>
        <w:rFonts w:hint="default"/>
        <w:b/>
        <w:bCs/>
      </w:rPr>
    </w:lvl>
    <w:lvl w:ilvl="1">
      <w:start w:val="1"/>
      <w:numFmt w:val="lowerLetter"/>
      <w:lvlText w:val="%2."/>
      <w:lvlJc w:val="left"/>
      <w:pPr>
        <w:ind w:left="72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0E15AF0"/>
    <w:multiLevelType w:val="hybridMultilevel"/>
    <w:tmpl w:val="DC4E3B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18E63AA"/>
    <w:multiLevelType w:val="hybridMultilevel"/>
    <w:tmpl w:val="4B6CEFC6"/>
    <w:lvl w:ilvl="0" w:tplc="1E5874F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1FA127B"/>
    <w:multiLevelType w:val="hybridMultilevel"/>
    <w:tmpl w:val="DB18AC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2245A49"/>
    <w:multiLevelType w:val="hybridMultilevel"/>
    <w:tmpl w:val="0460561C"/>
    <w:lvl w:ilvl="0" w:tplc="0434981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27A3EFD"/>
    <w:multiLevelType w:val="hybridMultilevel"/>
    <w:tmpl w:val="1C403D8E"/>
    <w:lvl w:ilvl="0" w:tplc="E222E226">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32AC391F"/>
    <w:multiLevelType w:val="hybridMultilevel"/>
    <w:tmpl w:val="3E885F7A"/>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5594AFF"/>
    <w:multiLevelType w:val="multilevel"/>
    <w:tmpl w:val="CE44B56C"/>
    <w:lvl w:ilvl="0">
      <w:start w:val="1"/>
      <w:numFmt w:val="lowerLetter"/>
      <w:lvlText w:val="%1."/>
      <w:lvlJc w:val="left"/>
      <w:pPr>
        <w:ind w:left="720" w:hanging="360"/>
      </w:pPr>
      <w:rPr>
        <w:rFonts w:hint="default"/>
        <w:b/>
        <w:bCs/>
      </w:rPr>
    </w:lvl>
    <w:lvl w:ilvl="1">
      <w:start w:val="1"/>
      <w:numFmt w:val="lowerLetter"/>
      <w:lvlText w:val="%2."/>
      <w:lvlJc w:val="left"/>
      <w:pPr>
        <w:ind w:left="72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6761643"/>
    <w:multiLevelType w:val="hybridMultilevel"/>
    <w:tmpl w:val="2E12C2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73F2E56"/>
    <w:multiLevelType w:val="hybridMultilevel"/>
    <w:tmpl w:val="93F0E1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37C41AF1"/>
    <w:multiLevelType w:val="hybridMultilevel"/>
    <w:tmpl w:val="885ED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7D51496"/>
    <w:multiLevelType w:val="hybridMultilevel"/>
    <w:tmpl w:val="B78CED06"/>
    <w:lvl w:ilvl="0" w:tplc="98C2C676">
      <w:start w:val="1"/>
      <w:numFmt w:val="lowerLetter"/>
      <w:lvlText w:val="%1."/>
      <w:lvlJc w:val="left"/>
      <w:pPr>
        <w:ind w:left="720" w:hanging="360"/>
      </w:pPr>
      <w:rPr>
        <w:b/>
        <w:bCs/>
      </w:rPr>
    </w:lvl>
    <w:lvl w:ilvl="1" w:tplc="7CF2EEEA">
      <w:start w:val="1"/>
      <w:numFmt w:val="lowerLetter"/>
      <w:lvlText w:val="%2."/>
      <w:lvlJc w:val="left"/>
      <w:pPr>
        <w:ind w:left="720" w:hanging="360"/>
      </w:pPr>
      <w:rPr>
        <w:rFonts w:hint="default"/>
      </w:rPr>
    </w:lvl>
    <w:lvl w:ilvl="2" w:tplc="7A76978A">
      <w:start w:val="1"/>
      <w:numFmt w:val="upperLetter"/>
      <w:lvlText w:val="%3."/>
      <w:lvlJc w:val="left"/>
      <w:pPr>
        <w:ind w:left="2340" w:hanging="360"/>
      </w:pPr>
      <w:rPr>
        <w:rFonts w:hint="default"/>
      </w:rPr>
    </w:lvl>
    <w:lvl w:ilvl="3" w:tplc="F9CA67E8">
      <w:start w:val="2"/>
      <w:numFmt w:val="lowerLetter"/>
      <w:lvlText w:val="%4-"/>
      <w:lvlJc w:val="left"/>
      <w:pPr>
        <w:ind w:left="2880" w:hanging="360"/>
      </w:pPr>
      <w:rPr>
        <w:rFonts w:hint="default"/>
      </w:r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384E3C45"/>
    <w:multiLevelType w:val="hybridMultilevel"/>
    <w:tmpl w:val="154A2D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532BC18">
      <w:start w:val="1"/>
      <w:numFmt w:val="lowerLetter"/>
      <w:lvlText w:val="%3."/>
      <w:lvlJc w:val="right"/>
      <w:pPr>
        <w:ind w:left="2160" w:hanging="180"/>
      </w:pPr>
      <w:rPr>
        <w:rFonts w:ascii="Century Gothic" w:eastAsia="Verdana" w:hAnsi="Century Gothic" w:cs="A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D133A7F"/>
    <w:multiLevelType w:val="hybridMultilevel"/>
    <w:tmpl w:val="285A8E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3D466DAF"/>
    <w:multiLevelType w:val="hybridMultilevel"/>
    <w:tmpl w:val="7C80B59E"/>
    <w:lvl w:ilvl="0" w:tplc="FFFFFFFF">
      <w:start w:val="1"/>
      <w:numFmt w:val="decimal"/>
      <w:lvlText w:val="%1."/>
      <w:lvlJc w:val="left"/>
      <w:pPr>
        <w:ind w:left="720" w:hanging="360"/>
      </w:pPr>
    </w:lvl>
    <w:lvl w:ilvl="1" w:tplc="08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0193D00"/>
    <w:multiLevelType w:val="hybridMultilevel"/>
    <w:tmpl w:val="1E586874"/>
    <w:lvl w:ilvl="0" w:tplc="FFFFFFFF">
      <w:start w:val="1"/>
      <w:numFmt w:val="decimal"/>
      <w:lvlText w:val="%1."/>
      <w:lvlJc w:val="left"/>
      <w:pPr>
        <w:ind w:left="720" w:hanging="360"/>
      </w:pPr>
    </w:lvl>
    <w:lvl w:ilvl="1" w:tplc="08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A1301A"/>
    <w:multiLevelType w:val="hybridMultilevel"/>
    <w:tmpl w:val="C2EE9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43D052DC"/>
    <w:multiLevelType w:val="hybridMultilevel"/>
    <w:tmpl w:val="4BA45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44122D81"/>
    <w:multiLevelType w:val="hybridMultilevel"/>
    <w:tmpl w:val="E9D0960E"/>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4315304"/>
    <w:multiLevelType w:val="hybridMultilevel"/>
    <w:tmpl w:val="04FC9B38"/>
    <w:lvl w:ilvl="0" w:tplc="27429126">
      <w:start w:val="1"/>
      <w:numFmt w:val="decimal"/>
      <w:lvlText w:val="%1."/>
      <w:lvlJc w:val="left"/>
      <w:pPr>
        <w:ind w:left="720" w:hanging="360"/>
      </w:pPr>
      <w:rPr>
        <w:rFonts w:ascii="Century Gothic" w:eastAsia="Century Gothic" w:hAnsi="Century Gothic" w:cs="Century Gothic"/>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449C6533"/>
    <w:multiLevelType w:val="hybridMultilevel"/>
    <w:tmpl w:val="665690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4E67756"/>
    <w:multiLevelType w:val="hybridMultilevel"/>
    <w:tmpl w:val="5C7EBAD4"/>
    <w:lvl w:ilvl="0" w:tplc="D42E7DC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64D3132"/>
    <w:multiLevelType w:val="hybridMultilevel"/>
    <w:tmpl w:val="0B90E8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6544572"/>
    <w:multiLevelType w:val="hybridMultilevel"/>
    <w:tmpl w:val="CB9EEF4A"/>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47500CDB"/>
    <w:multiLevelType w:val="hybridMultilevel"/>
    <w:tmpl w:val="3710EB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94104C9"/>
    <w:multiLevelType w:val="hybridMultilevel"/>
    <w:tmpl w:val="9750537A"/>
    <w:lvl w:ilvl="0" w:tplc="240A000F">
      <w:start w:val="1"/>
      <w:numFmt w:val="decimal"/>
      <w:lvlText w:val="%1."/>
      <w:lvlJc w:val="left"/>
      <w:pPr>
        <w:ind w:left="2135" w:hanging="360"/>
      </w:pPr>
    </w:lvl>
    <w:lvl w:ilvl="1" w:tplc="240A0019">
      <w:start w:val="1"/>
      <w:numFmt w:val="lowerLetter"/>
      <w:lvlText w:val="%2."/>
      <w:lvlJc w:val="left"/>
      <w:pPr>
        <w:ind w:left="2855" w:hanging="360"/>
      </w:pPr>
    </w:lvl>
    <w:lvl w:ilvl="2" w:tplc="240A001B">
      <w:start w:val="1"/>
      <w:numFmt w:val="lowerRoman"/>
      <w:lvlText w:val="%3."/>
      <w:lvlJc w:val="right"/>
      <w:pPr>
        <w:ind w:left="3575" w:hanging="180"/>
      </w:pPr>
    </w:lvl>
    <w:lvl w:ilvl="3" w:tplc="240A000F">
      <w:start w:val="1"/>
      <w:numFmt w:val="decimal"/>
      <w:lvlText w:val="%4."/>
      <w:lvlJc w:val="left"/>
      <w:pPr>
        <w:ind w:left="4295" w:hanging="360"/>
      </w:pPr>
    </w:lvl>
    <w:lvl w:ilvl="4" w:tplc="240A0019" w:tentative="1">
      <w:start w:val="1"/>
      <w:numFmt w:val="lowerLetter"/>
      <w:lvlText w:val="%5."/>
      <w:lvlJc w:val="left"/>
      <w:pPr>
        <w:ind w:left="5015" w:hanging="360"/>
      </w:pPr>
    </w:lvl>
    <w:lvl w:ilvl="5" w:tplc="240A001B" w:tentative="1">
      <w:start w:val="1"/>
      <w:numFmt w:val="lowerRoman"/>
      <w:lvlText w:val="%6."/>
      <w:lvlJc w:val="right"/>
      <w:pPr>
        <w:ind w:left="5735" w:hanging="180"/>
      </w:pPr>
    </w:lvl>
    <w:lvl w:ilvl="6" w:tplc="240A000F" w:tentative="1">
      <w:start w:val="1"/>
      <w:numFmt w:val="decimal"/>
      <w:lvlText w:val="%7."/>
      <w:lvlJc w:val="left"/>
      <w:pPr>
        <w:ind w:left="6455" w:hanging="360"/>
      </w:pPr>
    </w:lvl>
    <w:lvl w:ilvl="7" w:tplc="240A0019" w:tentative="1">
      <w:start w:val="1"/>
      <w:numFmt w:val="lowerLetter"/>
      <w:lvlText w:val="%8."/>
      <w:lvlJc w:val="left"/>
      <w:pPr>
        <w:ind w:left="7175" w:hanging="360"/>
      </w:pPr>
    </w:lvl>
    <w:lvl w:ilvl="8" w:tplc="240A001B" w:tentative="1">
      <w:start w:val="1"/>
      <w:numFmt w:val="lowerRoman"/>
      <w:lvlText w:val="%9."/>
      <w:lvlJc w:val="right"/>
      <w:pPr>
        <w:ind w:left="7895" w:hanging="180"/>
      </w:pPr>
    </w:lvl>
  </w:abstractNum>
  <w:abstractNum w:abstractNumId="68" w15:restartNumberingAfterBreak="0">
    <w:nsid w:val="49F16850"/>
    <w:multiLevelType w:val="hybridMultilevel"/>
    <w:tmpl w:val="0B726E06"/>
    <w:lvl w:ilvl="0" w:tplc="BE7AED58">
      <w:start w:val="1"/>
      <w:numFmt w:val="upperLetter"/>
      <w:lvlText w:val="%1."/>
      <w:lvlJc w:val="left"/>
      <w:pPr>
        <w:ind w:left="720" w:hanging="360"/>
      </w:pPr>
      <w:rPr>
        <w:rFonts w:eastAsia="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CD1245E"/>
    <w:multiLevelType w:val="hybridMultilevel"/>
    <w:tmpl w:val="F8F209F6"/>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D237844"/>
    <w:multiLevelType w:val="hybridMultilevel"/>
    <w:tmpl w:val="23725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F6C193D"/>
    <w:multiLevelType w:val="hybridMultilevel"/>
    <w:tmpl w:val="A154B562"/>
    <w:lvl w:ilvl="0" w:tplc="240A0019">
      <w:start w:val="1"/>
      <w:numFmt w:val="lowerLetter"/>
      <w:lvlText w:val="%1."/>
      <w:lvlJc w:val="left"/>
      <w:pPr>
        <w:ind w:left="720" w:hanging="360"/>
      </w:pPr>
      <w:rPr>
        <w:rFonts w:hint="default"/>
      </w:rPr>
    </w:lvl>
    <w:lvl w:ilvl="1" w:tplc="0D12B91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FB754C0"/>
    <w:multiLevelType w:val="hybridMultilevel"/>
    <w:tmpl w:val="C8BC88AE"/>
    <w:lvl w:ilvl="0" w:tplc="086A0D4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504152"/>
    <w:multiLevelType w:val="hybridMultilevel"/>
    <w:tmpl w:val="55864C4E"/>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0662221"/>
    <w:multiLevelType w:val="hybridMultilevel"/>
    <w:tmpl w:val="026E93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3E7195F"/>
    <w:multiLevelType w:val="hybridMultilevel"/>
    <w:tmpl w:val="FF2253FC"/>
    <w:lvl w:ilvl="0" w:tplc="753C24B4">
      <w:start w:val="1"/>
      <w:numFmt w:val="lowerLetter"/>
      <w:lvlText w:val="%1."/>
      <w:lvlJc w:val="left"/>
      <w:pPr>
        <w:ind w:left="1080" w:hanging="360"/>
      </w:pPr>
      <w:rPr>
        <w:b/>
        <w:bCs/>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55323091"/>
    <w:multiLevelType w:val="hybridMultilevel"/>
    <w:tmpl w:val="9B5CA4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554D321D"/>
    <w:multiLevelType w:val="hybridMultilevel"/>
    <w:tmpl w:val="8BF49F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56485D7C"/>
    <w:multiLevelType w:val="multilevel"/>
    <w:tmpl w:val="3DA2C220"/>
    <w:lvl w:ilvl="0">
      <w:start w:val="1"/>
      <w:numFmt w:val="lowerLetter"/>
      <w:lvlText w:val="%1."/>
      <w:lvlJc w:val="left"/>
      <w:pPr>
        <w:ind w:left="720" w:hanging="360"/>
      </w:pPr>
      <w:rPr>
        <w:rFonts w:hint="default"/>
        <w:b/>
        <w:bCs/>
      </w:rPr>
    </w:lvl>
    <w:lvl w:ilvl="1">
      <w:start w:val="1"/>
      <w:numFmt w:val="lowerLetter"/>
      <w:lvlText w:val="%2."/>
      <w:lvlJc w:val="left"/>
      <w:pPr>
        <w:ind w:left="72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758074A"/>
    <w:multiLevelType w:val="hybridMultilevel"/>
    <w:tmpl w:val="8EB65C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7A64D53"/>
    <w:multiLevelType w:val="hybridMultilevel"/>
    <w:tmpl w:val="7BD4D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7B57ED3"/>
    <w:multiLevelType w:val="hybridMultilevel"/>
    <w:tmpl w:val="2D547308"/>
    <w:lvl w:ilvl="0" w:tplc="975E62B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062F53"/>
    <w:multiLevelType w:val="hybridMultilevel"/>
    <w:tmpl w:val="44CCCE0E"/>
    <w:lvl w:ilvl="0" w:tplc="67B02E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99B66AA"/>
    <w:multiLevelType w:val="multilevel"/>
    <w:tmpl w:val="8C0E77D8"/>
    <w:lvl w:ilvl="0">
      <w:start w:val="1"/>
      <w:numFmt w:val="decimal"/>
      <w:lvlText w:val="%1."/>
      <w:lvlJc w:val="left"/>
      <w:pPr>
        <w:ind w:left="360" w:hanging="360"/>
      </w:pPr>
      <w:rPr>
        <w:rFonts w:ascii="Century Gothic" w:eastAsia="Century Gothic" w:hAnsi="Century Gothic" w:cs="Century Gothic"/>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4."/>
      <w:lvlJc w:val="left"/>
      <w:pPr>
        <w:ind w:left="1080" w:hanging="1080"/>
      </w:pPr>
      <w:rPr>
        <w:rFonts w:ascii="Century Gothic" w:eastAsia="Century Gothic" w:hAnsi="Century Gothic" w:cs="Century Gothic"/>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B6F0837"/>
    <w:multiLevelType w:val="hybridMultilevel"/>
    <w:tmpl w:val="A292463C"/>
    <w:lvl w:ilvl="0" w:tplc="EEFCBD2A">
      <w:start w:val="1"/>
      <w:numFmt w:val="decimal"/>
      <w:lvlText w:val="%1."/>
      <w:lvlJc w:val="left"/>
      <w:pPr>
        <w:ind w:left="720" w:hanging="360"/>
      </w:pPr>
      <w:rPr>
        <w:rFonts w:eastAsia="Verdan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B743E27"/>
    <w:multiLevelType w:val="hybridMultilevel"/>
    <w:tmpl w:val="902A2696"/>
    <w:lvl w:ilvl="0" w:tplc="B7082DAE">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BA92924"/>
    <w:multiLevelType w:val="hybridMultilevel"/>
    <w:tmpl w:val="F1FAA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ED42702"/>
    <w:multiLevelType w:val="hybridMultilevel"/>
    <w:tmpl w:val="28AEFC1C"/>
    <w:lvl w:ilvl="0" w:tplc="59D01C6A">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5F384465"/>
    <w:multiLevelType w:val="multilevel"/>
    <w:tmpl w:val="BB4CFEC2"/>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F7B3B9E"/>
    <w:multiLevelType w:val="hybridMultilevel"/>
    <w:tmpl w:val="34086F48"/>
    <w:lvl w:ilvl="0" w:tplc="B7560148">
      <w:start w:val="1"/>
      <w:numFmt w:val="decimal"/>
      <w:lvlText w:val="%1."/>
      <w:lvlJc w:val="left"/>
      <w:pPr>
        <w:ind w:left="720" w:hanging="360"/>
      </w:pPr>
      <w:rPr>
        <w:rFonts w:ascii="Century Gothic" w:eastAsia="Calibri" w:hAnsi="Century Gothic" w:cs="Calibr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5F9C3D4C"/>
    <w:multiLevelType w:val="hybridMultilevel"/>
    <w:tmpl w:val="A3462E10"/>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65257F96"/>
    <w:multiLevelType w:val="hybridMultilevel"/>
    <w:tmpl w:val="F9C8FF1E"/>
    <w:lvl w:ilvl="0" w:tplc="E4426E1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5511ABD"/>
    <w:multiLevelType w:val="hybridMultilevel"/>
    <w:tmpl w:val="BD8A0AD0"/>
    <w:lvl w:ilvl="0" w:tplc="2938D54E">
      <w:start w:val="1"/>
      <w:numFmt w:val="lowerLetter"/>
      <w:lvlText w:val="%1."/>
      <w:lvlJc w:val="left"/>
      <w:pPr>
        <w:ind w:left="720" w:hanging="360"/>
      </w:pPr>
      <w:rPr>
        <w:b/>
        <w:bCs/>
      </w:rPr>
    </w:lvl>
    <w:lvl w:ilvl="1" w:tplc="FFFFFFFF">
      <w:start w:val="1"/>
      <w:numFmt w:val="lowerLetter"/>
      <w:lvlText w:val="%2."/>
      <w:lvlJc w:val="left"/>
      <w:pPr>
        <w:ind w:left="720" w:hanging="360"/>
      </w:pPr>
      <w:rPr>
        <w:rFonts w:hint="default"/>
      </w:rPr>
    </w:lvl>
    <w:lvl w:ilvl="2" w:tplc="FFFFFFFF">
      <w:start w:val="1"/>
      <w:numFmt w:val="upperLetter"/>
      <w:lvlText w:val="%3."/>
      <w:lvlJc w:val="left"/>
      <w:pPr>
        <w:ind w:left="2340" w:hanging="360"/>
      </w:pPr>
      <w:rPr>
        <w:rFonts w:hint="default"/>
      </w:rPr>
    </w:lvl>
    <w:lvl w:ilvl="3" w:tplc="FFFFFFFF">
      <w:start w:val="2"/>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5E00CF2"/>
    <w:multiLevelType w:val="hybridMultilevel"/>
    <w:tmpl w:val="6EC29102"/>
    <w:lvl w:ilvl="0" w:tplc="5ED0B41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5E712F5"/>
    <w:multiLevelType w:val="hybridMultilevel"/>
    <w:tmpl w:val="9E640A1A"/>
    <w:lvl w:ilvl="0" w:tplc="0600A7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714A49"/>
    <w:multiLevelType w:val="hybridMultilevel"/>
    <w:tmpl w:val="FB28B088"/>
    <w:lvl w:ilvl="0" w:tplc="FBF8FA4A">
      <w:start w:val="1"/>
      <w:numFmt w:val="decimal"/>
      <w:lvlText w:val="%1."/>
      <w:lvlJc w:val="left"/>
      <w:pPr>
        <w:ind w:left="827" w:hanging="360"/>
      </w:pPr>
      <w:rPr>
        <w:rFonts w:ascii="Century Gothic" w:eastAsia="Calibri" w:hAnsi="Century Gothic" w:cs="Calibri" w:hint="default"/>
        <w:b w:val="0"/>
        <w:bCs w:val="0"/>
        <w:i w:val="0"/>
        <w:iCs w:val="0"/>
        <w:spacing w:val="0"/>
        <w:w w:val="100"/>
        <w:sz w:val="21"/>
        <w:szCs w:val="21"/>
        <w:lang w:val="es-ES" w:eastAsia="en-US" w:bidi="ar-SA"/>
      </w:rPr>
    </w:lvl>
    <w:lvl w:ilvl="1" w:tplc="9D7E810A">
      <w:numFmt w:val="bullet"/>
      <w:lvlText w:val="•"/>
      <w:lvlJc w:val="left"/>
      <w:pPr>
        <w:ind w:left="1662" w:hanging="360"/>
      </w:pPr>
      <w:rPr>
        <w:rFonts w:hint="default"/>
        <w:lang w:val="es-ES" w:eastAsia="en-US" w:bidi="ar-SA"/>
      </w:rPr>
    </w:lvl>
    <w:lvl w:ilvl="2" w:tplc="F0080B24">
      <w:numFmt w:val="bullet"/>
      <w:lvlText w:val="•"/>
      <w:lvlJc w:val="left"/>
      <w:pPr>
        <w:ind w:left="2505" w:hanging="360"/>
      </w:pPr>
      <w:rPr>
        <w:rFonts w:hint="default"/>
        <w:lang w:val="es-ES" w:eastAsia="en-US" w:bidi="ar-SA"/>
      </w:rPr>
    </w:lvl>
    <w:lvl w:ilvl="3" w:tplc="A0A4553E">
      <w:numFmt w:val="bullet"/>
      <w:lvlText w:val="•"/>
      <w:lvlJc w:val="left"/>
      <w:pPr>
        <w:ind w:left="3347" w:hanging="360"/>
      </w:pPr>
      <w:rPr>
        <w:rFonts w:hint="default"/>
        <w:lang w:val="es-ES" w:eastAsia="en-US" w:bidi="ar-SA"/>
      </w:rPr>
    </w:lvl>
    <w:lvl w:ilvl="4" w:tplc="C4F8E0DE">
      <w:numFmt w:val="bullet"/>
      <w:lvlText w:val="•"/>
      <w:lvlJc w:val="left"/>
      <w:pPr>
        <w:ind w:left="4190" w:hanging="360"/>
      </w:pPr>
      <w:rPr>
        <w:rFonts w:hint="default"/>
        <w:lang w:val="es-ES" w:eastAsia="en-US" w:bidi="ar-SA"/>
      </w:rPr>
    </w:lvl>
    <w:lvl w:ilvl="5" w:tplc="44BC715A">
      <w:numFmt w:val="bullet"/>
      <w:lvlText w:val="•"/>
      <w:lvlJc w:val="left"/>
      <w:pPr>
        <w:ind w:left="5033" w:hanging="360"/>
      </w:pPr>
      <w:rPr>
        <w:rFonts w:hint="default"/>
        <w:lang w:val="es-ES" w:eastAsia="en-US" w:bidi="ar-SA"/>
      </w:rPr>
    </w:lvl>
    <w:lvl w:ilvl="6" w:tplc="F69C821A">
      <w:numFmt w:val="bullet"/>
      <w:lvlText w:val="•"/>
      <w:lvlJc w:val="left"/>
      <w:pPr>
        <w:ind w:left="5875" w:hanging="360"/>
      </w:pPr>
      <w:rPr>
        <w:rFonts w:hint="default"/>
        <w:lang w:val="es-ES" w:eastAsia="en-US" w:bidi="ar-SA"/>
      </w:rPr>
    </w:lvl>
    <w:lvl w:ilvl="7" w:tplc="A060FFE6">
      <w:numFmt w:val="bullet"/>
      <w:lvlText w:val="•"/>
      <w:lvlJc w:val="left"/>
      <w:pPr>
        <w:ind w:left="6718" w:hanging="360"/>
      </w:pPr>
      <w:rPr>
        <w:rFonts w:hint="default"/>
        <w:lang w:val="es-ES" w:eastAsia="en-US" w:bidi="ar-SA"/>
      </w:rPr>
    </w:lvl>
    <w:lvl w:ilvl="8" w:tplc="AB80EBD4">
      <w:numFmt w:val="bullet"/>
      <w:lvlText w:val="•"/>
      <w:lvlJc w:val="left"/>
      <w:pPr>
        <w:ind w:left="7560" w:hanging="360"/>
      </w:pPr>
      <w:rPr>
        <w:rFonts w:hint="default"/>
        <w:lang w:val="es-ES" w:eastAsia="en-US" w:bidi="ar-SA"/>
      </w:rPr>
    </w:lvl>
  </w:abstractNum>
  <w:abstractNum w:abstractNumId="96" w15:restartNumberingAfterBreak="0">
    <w:nsid w:val="66BE5A5D"/>
    <w:multiLevelType w:val="hybridMultilevel"/>
    <w:tmpl w:val="031E1728"/>
    <w:lvl w:ilvl="0" w:tplc="C92AEF5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74B7FC8"/>
    <w:multiLevelType w:val="hybridMultilevel"/>
    <w:tmpl w:val="3AC64396"/>
    <w:lvl w:ilvl="0" w:tplc="2166B38A">
      <w:start w:val="1"/>
      <w:numFmt w:val="decimal"/>
      <w:lvlText w:val="%1."/>
      <w:lvlJc w:val="left"/>
      <w:pPr>
        <w:ind w:left="720" w:hanging="360"/>
      </w:pPr>
      <w:rPr>
        <w:rFonts w:ascii="Century Gothic" w:eastAsia="Century Gothic" w:hAnsi="Century Gothic" w:cs="Century Gothic"/>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676605B2"/>
    <w:multiLevelType w:val="hybridMultilevel"/>
    <w:tmpl w:val="4F4A2BE6"/>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07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DEA02126">
      <w:start w:val="10"/>
      <w:numFmt w:val="bullet"/>
      <w:lvlText w:val="-"/>
      <w:lvlJc w:val="left"/>
      <w:pPr>
        <w:ind w:left="2880" w:hanging="360"/>
      </w:pPr>
      <w:rPr>
        <w:rFonts w:ascii="Century Gothic" w:eastAsia="Century Gothic" w:hAnsi="Century Gothic" w:cs="Times New Roman" w:hint="default"/>
      </w:rPr>
    </w:lvl>
    <w:lvl w:ilvl="4" w:tplc="F2205326">
      <w:start w:val="1"/>
      <w:numFmt w:val="lowerLetter"/>
      <w:lvlText w:val="%5."/>
      <w:lvlJc w:val="left"/>
      <w:pPr>
        <w:ind w:left="3945" w:hanging="705"/>
      </w:pPr>
      <w:rPr>
        <w:rFonts w:hint="default"/>
      </w:rPr>
    </w:lvl>
    <w:lvl w:ilvl="5" w:tplc="844CDF36">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BC71230"/>
    <w:multiLevelType w:val="hybridMultilevel"/>
    <w:tmpl w:val="5142AC36"/>
    <w:lvl w:ilvl="0" w:tplc="242C326E">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D873279"/>
    <w:multiLevelType w:val="multilevel"/>
    <w:tmpl w:val="EB107B8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1" w15:restartNumberingAfterBreak="0">
    <w:nsid w:val="6FAE3E99"/>
    <w:multiLevelType w:val="hybridMultilevel"/>
    <w:tmpl w:val="18781ED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CFF2FA1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2B26D03"/>
    <w:multiLevelType w:val="hybridMultilevel"/>
    <w:tmpl w:val="C2A26946"/>
    <w:lvl w:ilvl="0" w:tplc="B9AEC10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3" w15:restartNumberingAfterBreak="0">
    <w:nsid w:val="745700E8"/>
    <w:multiLevelType w:val="hybridMultilevel"/>
    <w:tmpl w:val="19C885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15:restartNumberingAfterBreak="0">
    <w:nsid w:val="75B042FD"/>
    <w:multiLevelType w:val="hybridMultilevel"/>
    <w:tmpl w:val="C35E931E"/>
    <w:lvl w:ilvl="0" w:tplc="836416E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61A0D93"/>
    <w:multiLevelType w:val="hybridMultilevel"/>
    <w:tmpl w:val="01E4F5FC"/>
    <w:lvl w:ilvl="0" w:tplc="EEFCBD2A">
      <w:start w:val="1"/>
      <w:numFmt w:val="decimal"/>
      <w:lvlText w:val="%1."/>
      <w:lvlJc w:val="left"/>
      <w:pPr>
        <w:ind w:left="720" w:hanging="360"/>
      </w:pPr>
      <w:rPr>
        <w:rFonts w:eastAsia="Verdan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9A179B9"/>
    <w:multiLevelType w:val="hybridMultilevel"/>
    <w:tmpl w:val="E4AE7CA2"/>
    <w:lvl w:ilvl="0" w:tplc="3BDAA2D2">
      <w:start w:val="10"/>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B6776BC"/>
    <w:multiLevelType w:val="hybridMultilevel"/>
    <w:tmpl w:val="074EB748"/>
    <w:lvl w:ilvl="0" w:tplc="FCBECEF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D3C3D71"/>
    <w:multiLevelType w:val="hybridMultilevel"/>
    <w:tmpl w:val="84A40978"/>
    <w:lvl w:ilvl="0" w:tplc="9282E9D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CE7051"/>
    <w:multiLevelType w:val="hybridMultilevel"/>
    <w:tmpl w:val="3CAE5862"/>
    <w:lvl w:ilvl="0" w:tplc="080A000F">
      <w:start w:val="1"/>
      <w:numFmt w:val="decimal"/>
      <w:lvlText w:val="%1."/>
      <w:lvlJc w:val="left"/>
      <w:pPr>
        <w:ind w:left="720" w:hanging="360"/>
      </w:pPr>
    </w:lvl>
    <w:lvl w:ilvl="1" w:tplc="2C005338">
      <w:start w:val="1"/>
      <w:numFmt w:val="decimal"/>
      <w:lvlText w:val="%2."/>
      <w:lvlJc w:val="left"/>
      <w:pPr>
        <w:ind w:left="1440" w:hanging="360"/>
      </w:pPr>
      <w:rPr>
        <w:rFonts w:ascii="Century Gothic" w:eastAsia="Verdana" w:hAnsi="Century Gothic"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F012B77"/>
    <w:multiLevelType w:val="hybridMultilevel"/>
    <w:tmpl w:val="093EC9AE"/>
    <w:lvl w:ilvl="0" w:tplc="B19C443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0907920">
    <w:abstractNumId w:val="68"/>
  </w:num>
  <w:num w:numId="2" w16cid:durableId="86966654">
    <w:abstractNumId w:val="78"/>
  </w:num>
  <w:num w:numId="3" w16cid:durableId="60370921">
    <w:abstractNumId w:val="5"/>
  </w:num>
  <w:num w:numId="4" w16cid:durableId="174921740">
    <w:abstractNumId w:val="53"/>
  </w:num>
  <w:num w:numId="5" w16cid:durableId="627735282">
    <w:abstractNumId w:val="81"/>
  </w:num>
  <w:num w:numId="6" w16cid:durableId="502673140">
    <w:abstractNumId w:val="82"/>
  </w:num>
  <w:num w:numId="7" w16cid:durableId="596258829">
    <w:abstractNumId w:val="47"/>
  </w:num>
  <w:num w:numId="8" w16cid:durableId="1294748859">
    <w:abstractNumId w:val="87"/>
  </w:num>
  <w:num w:numId="9" w16cid:durableId="1529950813">
    <w:abstractNumId w:val="12"/>
  </w:num>
  <w:num w:numId="10" w16cid:durableId="964384546">
    <w:abstractNumId w:val="99"/>
  </w:num>
  <w:num w:numId="11" w16cid:durableId="1306280559">
    <w:abstractNumId w:val="46"/>
  </w:num>
  <w:num w:numId="12" w16cid:durableId="451438574">
    <w:abstractNumId w:val="85"/>
  </w:num>
  <w:num w:numId="13" w16cid:durableId="582492776">
    <w:abstractNumId w:val="42"/>
  </w:num>
  <w:num w:numId="14" w16cid:durableId="1130057239">
    <w:abstractNumId w:val="92"/>
  </w:num>
  <w:num w:numId="15" w16cid:durableId="1895315893">
    <w:abstractNumId w:val="96"/>
  </w:num>
  <w:num w:numId="16" w16cid:durableId="1977299684">
    <w:abstractNumId w:val="108"/>
  </w:num>
  <w:num w:numId="17" w16cid:durableId="2000032449">
    <w:abstractNumId w:val="6"/>
  </w:num>
  <w:num w:numId="18" w16cid:durableId="406152905">
    <w:abstractNumId w:val="91"/>
  </w:num>
  <w:num w:numId="19" w16cid:durableId="1812097348">
    <w:abstractNumId w:val="44"/>
  </w:num>
  <w:num w:numId="20" w16cid:durableId="1167789045">
    <w:abstractNumId w:val="49"/>
  </w:num>
  <w:num w:numId="21" w16cid:durableId="726608441">
    <w:abstractNumId w:val="38"/>
  </w:num>
  <w:num w:numId="22" w16cid:durableId="1997150013">
    <w:abstractNumId w:val="23"/>
  </w:num>
  <w:num w:numId="23" w16cid:durableId="1822110804">
    <w:abstractNumId w:val="34"/>
  </w:num>
  <w:num w:numId="24" w16cid:durableId="1812210187">
    <w:abstractNumId w:val="107"/>
  </w:num>
  <w:num w:numId="25" w16cid:durableId="658079121">
    <w:abstractNumId w:val="93"/>
  </w:num>
  <w:num w:numId="26" w16cid:durableId="1528328148">
    <w:abstractNumId w:val="104"/>
  </w:num>
  <w:num w:numId="27" w16cid:durableId="717318845">
    <w:abstractNumId w:val="33"/>
  </w:num>
  <w:num w:numId="28" w16cid:durableId="870995521">
    <w:abstractNumId w:val="8"/>
  </w:num>
  <w:num w:numId="29" w16cid:durableId="393045241">
    <w:abstractNumId w:val="63"/>
  </w:num>
  <w:num w:numId="30" w16cid:durableId="938833209">
    <w:abstractNumId w:val="75"/>
  </w:num>
  <w:num w:numId="31" w16cid:durableId="2045904010">
    <w:abstractNumId w:val="94"/>
  </w:num>
  <w:num w:numId="32" w16cid:durableId="1855802012">
    <w:abstractNumId w:val="110"/>
  </w:num>
  <w:num w:numId="33" w16cid:durableId="1398095132">
    <w:abstractNumId w:val="72"/>
  </w:num>
  <w:num w:numId="34" w16cid:durableId="1982149712">
    <w:abstractNumId w:val="35"/>
  </w:num>
  <w:num w:numId="35" w16cid:durableId="533660394">
    <w:abstractNumId w:val="100"/>
  </w:num>
  <w:num w:numId="36" w16cid:durableId="2119985758">
    <w:abstractNumId w:val="58"/>
  </w:num>
  <w:num w:numId="37" w16cid:durableId="39985512">
    <w:abstractNumId w:val="27"/>
  </w:num>
  <w:num w:numId="38" w16cid:durableId="1276399728">
    <w:abstractNumId w:val="98"/>
  </w:num>
  <w:num w:numId="39" w16cid:durableId="2017221175">
    <w:abstractNumId w:val="67"/>
  </w:num>
  <w:num w:numId="40" w16cid:durableId="454762637">
    <w:abstractNumId w:val="77"/>
  </w:num>
  <w:num w:numId="41" w16cid:durableId="1481262852">
    <w:abstractNumId w:val="97"/>
  </w:num>
  <w:num w:numId="42" w16cid:durableId="1962954811">
    <w:abstractNumId w:val="61"/>
  </w:num>
  <w:num w:numId="43" w16cid:durableId="562331084">
    <w:abstractNumId w:val="25"/>
  </w:num>
  <w:num w:numId="44" w16cid:durableId="1950618900">
    <w:abstractNumId w:val="89"/>
  </w:num>
  <w:num w:numId="45" w16cid:durableId="919369126">
    <w:abstractNumId w:val="11"/>
  </w:num>
  <w:num w:numId="46" w16cid:durableId="185797341">
    <w:abstractNumId w:val="10"/>
  </w:num>
  <w:num w:numId="47" w16cid:durableId="769199855">
    <w:abstractNumId w:val="20"/>
  </w:num>
  <w:num w:numId="48" w16cid:durableId="1855800309">
    <w:abstractNumId w:val="88"/>
  </w:num>
  <w:num w:numId="49" w16cid:durableId="546111809">
    <w:abstractNumId w:val="22"/>
  </w:num>
  <w:num w:numId="50" w16cid:durableId="1577588072">
    <w:abstractNumId w:val="71"/>
  </w:num>
  <w:num w:numId="51" w16cid:durableId="1076318857">
    <w:abstractNumId w:val="13"/>
  </w:num>
  <w:num w:numId="52" w16cid:durableId="2036881499">
    <w:abstractNumId w:val="103"/>
  </w:num>
  <w:num w:numId="53" w16cid:durableId="102186522">
    <w:abstractNumId w:val="18"/>
  </w:num>
  <w:num w:numId="54" w16cid:durableId="398410337">
    <w:abstractNumId w:val="31"/>
  </w:num>
  <w:num w:numId="55" w16cid:durableId="1150945710">
    <w:abstractNumId w:val="51"/>
  </w:num>
  <w:num w:numId="56" w16cid:durableId="1207375971">
    <w:abstractNumId w:val="76"/>
  </w:num>
  <w:num w:numId="57" w16cid:durableId="534078088">
    <w:abstractNumId w:val="2"/>
  </w:num>
  <w:num w:numId="58" w16cid:durableId="238904797">
    <w:abstractNumId w:val="50"/>
  </w:num>
  <w:num w:numId="59" w16cid:durableId="1980960786">
    <w:abstractNumId w:val="86"/>
  </w:num>
  <w:num w:numId="60" w16cid:durableId="1960717208">
    <w:abstractNumId w:val="37"/>
  </w:num>
  <w:num w:numId="61" w16cid:durableId="904536382">
    <w:abstractNumId w:val="30"/>
  </w:num>
  <w:num w:numId="62" w16cid:durableId="800998324">
    <w:abstractNumId w:val="26"/>
  </w:num>
  <w:num w:numId="63" w16cid:durableId="1090275328">
    <w:abstractNumId w:val="106"/>
  </w:num>
  <w:num w:numId="64" w16cid:durableId="919143704">
    <w:abstractNumId w:val="19"/>
  </w:num>
  <w:num w:numId="65" w16cid:durableId="39981779">
    <w:abstractNumId w:val="101"/>
  </w:num>
  <w:num w:numId="66" w16cid:durableId="1435707047">
    <w:abstractNumId w:val="79"/>
  </w:num>
  <w:num w:numId="67" w16cid:durableId="803547898">
    <w:abstractNumId w:val="66"/>
  </w:num>
  <w:num w:numId="68" w16cid:durableId="790827161">
    <w:abstractNumId w:val="65"/>
  </w:num>
  <w:num w:numId="69" w16cid:durableId="1523013313">
    <w:abstractNumId w:val="4"/>
  </w:num>
  <w:num w:numId="70" w16cid:durableId="1942951699">
    <w:abstractNumId w:val="73"/>
  </w:num>
  <w:num w:numId="71" w16cid:durableId="1540896617">
    <w:abstractNumId w:val="28"/>
  </w:num>
  <w:num w:numId="72" w16cid:durableId="1243174852">
    <w:abstractNumId w:val="56"/>
  </w:num>
  <w:num w:numId="73" w16cid:durableId="1143305470">
    <w:abstractNumId w:val="57"/>
  </w:num>
  <w:num w:numId="74" w16cid:durableId="1383165899">
    <w:abstractNumId w:val="69"/>
  </w:num>
  <w:num w:numId="75" w16cid:durableId="2096396784">
    <w:abstractNumId w:val="60"/>
  </w:num>
  <w:num w:numId="76" w16cid:durableId="1824344663">
    <w:abstractNumId w:val="48"/>
  </w:num>
  <w:num w:numId="77" w16cid:durableId="777334280">
    <w:abstractNumId w:val="90"/>
  </w:num>
  <w:num w:numId="78" w16cid:durableId="1638802056">
    <w:abstractNumId w:val="39"/>
  </w:num>
  <w:num w:numId="79" w16cid:durableId="10034041">
    <w:abstractNumId w:val="14"/>
  </w:num>
  <w:num w:numId="80" w16cid:durableId="522013681">
    <w:abstractNumId w:val="52"/>
  </w:num>
  <w:num w:numId="81" w16cid:durableId="966083969">
    <w:abstractNumId w:val="24"/>
  </w:num>
  <w:num w:numId="82" w16cid:durableId="1378160999">
    <w:abstractNumId w:val="105"/>
  </w:num>
  <w:num w:numId="83" w16cid:durableId="1907834994">
    <w:abstractNumId w:val="15"/>
  </w:num>
  <w:num w:numId="84" w16cid:durableId="2079936014">
    <w:abstractNumId w:val="17"/>
  </w:num>
  <w:num w:numId="85" w16cid:durableId="746918826">
    <w:abstractNumId w:val="32"/>
  </w:num>
  <w:num w:numId="86" w16cid:durableId="1644382993">
    <w:abstractNumId w:val="36"/>
  </w:num>
  <w:num w:numId="87" w16cid:durableId="1639186701">
    <w:abstractNumId w:val="84"/>
  </w:num>
  <w:num w:numId="88" w16cid:durableId="1811708255">
    <w:abstractNumId w:val="3"/>
  </w:num>
  <w:num w:numId="89" w16cid:durableId="1997565955">
    <w:abstractNumId w:val="62"/>
  </w:num>
  <w:num w:numId="90" w16cid:durableId="905072188">
    <w:abstractNumId w:val="64"/>
  </w:num>
  <w:num w:numId="91" w16cid:durableId="1613515612">
    <w:abstractNumId w:val="70"/>
  </w:num>
  <w:num w:numId="92" w16cid:durableId="1446540522">
    <w:abstractNumId w:val="80"/>
  </w:num>
  <w:num w:numId="93" w16cid:durableId="375857632">
    <w:abstractNumId w:val="43"/>
  </w:num>
  <w:num w:numId="94" w16cid:durableId="1510367346">
    <w:abstractNumId w:val="45"/>
  </w:num>
  <w:num w:numId="95" w16cid:durableId="1147093683">
    <w:abstractNumId w:val="29"/>
  </w:num>
  <w:num w:numId="96" w16cid:durableId="491916914">
    <w:abstractNumId w:val="40"/>
  </w:num>
  <w:num w:numId="97" w16cid:durableId="24407888">
    <w:abstractNumId w:val="41"/>
  </w:num>
  <w:num w:numId="98" w16cid:durableId="1138575050">
    <w:abstractNumId w:val="102"/>
  </w:num>
  <w:num w:numId="99" w16cid:durableId="1184511985">
    <w:abstractNumId w:val="0"/>
  </w:num>
  <w:num w:numId="100" w16cid:durableId="232743108">
    <w:abstractNumId w:val="83"/>
  </w:num>
  <w:num w:numId="101" w16cid:durableId="2144150050">
    <w:abstractNumId w:val="59"/>
  </w:num>
  <w:num w:numId="102" w16cid:durableId="38556436">
    <w:abstractNumId w:val="7"/>
  </w:num>
  <w:num w:numId="103" w16cid:durableId="1126585493">
    <w:abstractNumId w:val="55"/>
  </w:num>
  <w:num w:numId="104" w16cid:durableId="253366646">
    <w:abstractNumId w:val="95"/>
  </w:num>
  <w:num w:numId="105" w16cid:durableId="1718703027">
    <w:abstractNumId w:val="16"/>
  </w:num>
  <w:num w:numId="106" w16cid:durableId="1336567735">
    <w:abstractNumId w:val="74"/>
  </w:num>
  <w:num w:numId="107" w16cid:durableId="316736502">
    <w:abstractNumId w:val="21"/>
  </w:num>
  <w:num w:numId="108" w16cid:durableId="1485197673">
    <w:abstractNumId w:val="9"/>
  </w:num>
  <w:num w:numId="109" w16cid:durableId="324674022">
    <w:abstractNumId w:val="109"/>
  </w:num>
  <w:num w:numId="110" w16cid:durableId="1455832634">
    <w:abstractNumId w:val="54"/>
  </w:num>
  <w:num w:numId="111" w16cid:durableId="897665062">
    <w:abstractNumId w:val="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32"/>
    <w:rsid w:val="0001175F"/>
    <w:rsid w:val="0001226D"/>
    <w:rsid w:val="00012924"/>
    <w:rsid w:val="00036041"/>
    <w:rsid w:val="000454C0"/>
    <w:rsid w:val="000475AF"/>
    <w:rsid w:val="00055838"/>
    <w:rsid w:val="000626BB"/>
    <w:rsid w:val="000703D0"/>
    <w:rsid w:val="00072DB6"/>
    <w:rsid w:val="00075138"/>
    <w:rsid w:val="0008442A"/>
    <w:rsid w:val="000936D7"/>
    <w:rsid w:val="000A00D9"/>
    <w:rsid w:val="000A562E"/>
    <w:rsid w:val="000A7FEF"/>
    <w:rsid w:val="000B3FF4"/>
    <w:rsid w:val="000B48C9"/>
    <w:rsid w:val="000C1332"/>
    <w:rsid w:val="000C368A"/>
    <w:rsid w:val="000C7F37"/>
    <w:rsid w:val="000D042A"/>
    <w:rsid w:val="000D0810"/>
    <w:rsid w:val="000D1124"/>
    <w:rsid w:val="000D21AD"/>
    <w:rsid w:val="000D3133"/>
    <w:rsid w:val="000E2593"/>
    <w:rsid w:val="000E5078"/>
    <w:rsid w:val="000E6AE1"/>
    <w:rsid w:val="00100BC4"/>
    <w:rsid w:val="001062C8"/>
    <w:rsid w:val="00107222"/>
    <w:rsid w:val="0010749B"/>
    <w:rsid w:val="00107769"/>
    <w:rsid w:val="00110A7C"/>
    <w:rsid w:val="00121813"/>
    <w:rsid w:val="00126356"/>
    <w:rsid w:val="0013242B"/>
    <w:rsid w:val="00143FF3"/>
    <w:rsid w:val="001442F7"/>
    <w:rsid w:val="00144371"/>
    <w:rsid w:val="001453A9"/>
    <w:rsid w:val="001572B6"/>
    <w:rsid w:val="00163205"/>
    <w:rsid w:val="00163C4B"/>
    <w:rsid w:val="001713FD"/>
    <w:rsid w:val="00182BEB"/>
    <w:rsid w:val="001909FB"/>
    <w:rsid w:val="00192364"/>
    <w:rsid w:val="001A01C2"/>
    <w:rsid w:val="001A3D0C"/>
    <w:rsid w:val="001B67F3"/>
    <w:rsid w:val="001C2A3B"/>
    <w:rsid w:val="001C67D1"/>
    <w:rsid w:val="001D25B9"/>
    <w:rsid w:val="001D300C"/>
    <w:rsid w:val="001D7AB4"/>
    <w:rsid w:val="001E22A9"/>
    <w:rsid w:val="001F023E"/>
    <w:rsid w:val="001F1373"/>
    <w:rsid w:val="00202205"/>
    <w:rsid w:val="0020283D"/>
    <w:rsid w:val="002041D0"/>
    <w:rsid w:val="00210454"/>
    <w:rsid w:val="00210494"/>
    <w:rsid w:val="00213597"/>
    <w:rsid w:val="00214FFF"/>
    <w:rsid w:val="002276A9"/>
    <w:rsid w:val="002365D0"/>
    <w:rsid w:val="00245130"/>
    <w:rsid w:val="002511C1"/>
    <w:rsid w:val="002621B3"/>
    <w:rsid w:val="00265EDB"/>
    <w:rsid w:val="00266C54"/>
    <w:rsid w:val="00267840"/>
    <w:rsid w:val="00280515"/>
    <w:rsid w:val="002810B5"/>
    <w:rsid w:val="00282CCE"/>
    <w:rsid w:val="00283258"/>
    <w:rsid w:val="002832A3"/>
    <w:rsid w:val="00284B6E"/>
    <w:rsid w:val="00292E5A"/>
    <w:rsid w:val="00294AE5"/>
    <w:rsid w:val="002A4480"/>
    <w:rsid w:val="002A49B9"/>
    <w:rsid w:val="002A7B93"/>
    <w:rsid w:val="002B083B"/>
    <w:rsid w:val="002B17DB"/>
    <w:rsid w:val="002B344D"/>
    <w:rsid w:val="002B50A7"/>
    <w:rsid w:val="002B511A"/>
    <w:rsid w:val="002C3854"/>
    <w:rsid w:val="002C3F96"/>
    <w:rsid w:val="002C4C2C"/>
    <w:rsid w:val="002C6C4D"/>
    <w:rsid w:val="002D421F"/>
    <w:rsid w:val="002D4351"/>
    <w:rsid w:val="002E402F"/>
    <w:rsid w:val="002E4859"/>
    <w:rsid w:val="002E5F34"/>
    <w:rsid w:val="002E76C4"/>
    <w:rsid w:val="002F0FBF"/>
    <w:rsid w:val="00304805"/>
    <w:rsid w:val="00305543"/>
    <w:rsid w:val="003074D2"/>
    <w:rsid w:val="003100B8"/>
    <w:rsid w:val="00310776"/>
    <w:rsid w:val="00315F63"/>
    <w:rsid w:val="00316F41"/>
    <w:rsid w:val="00324FC2"/>
    <w:rsid w:val="00331327"/>
    <w:rsid w:val="00336D23"/>
    <w:rsid w:val="003470C1"/>
    <w:rsid w:val="00352B3C"/>
    <w:rsid w:val="003556FA"/>
    <w:rsid w:val="00363415"/>
    <w:rsid w:val="00370352"/>
    <w:rsid w:val="00373D53"/>
    <w:rsid w:val="00374498"/>
    <w:rsid w:val="00376EA9"/>
    <w:rsid w:val="00384A0B"/>
    <w:rsid w:val="00387573"/>
    <w:rsid w:val="00393D43"/>
    <w:rsid w:val="003A39F0"/>
    <w:rsid w:val="003A7B2C"/>
    <w:rsid w:val="003B0742"/>
    <w:rsid w:val="003B6B20"/>
    <w:rsid w:val="003D1739"/>
    <w:rsid w:val="003D208B"/>
    <w:rsid w:val="003D3EC0"/>
    <w:rsid w:val="003D56E1"/>
    <w:rsid w:val="003E15D8"/>
    <w:rsid w:val="003E2D08"/>
    <w:rsid w:val="003E5B6E"/>
    <w:rsid w:val="003E7DC6"/>
    <w:rsid w:val="003F11B6"/>
    <w:rsid w:val="004017F4"/>
    <w:rsid w:val="00401BE2"/>
    <w:rsid w:val="00402B57"/>
    <w:rsid w:val="00415861"/>
    <w:rsid w:val="00422FE8"/>
    <w:rsid w:val="004312C3"/>
    <w:rsid w:val="00431E7C"/>
    <w:rsid w:val="004339AF"/>
    <w:rsid w:val="004351F8"/>
    <w:rsid w:val="004510AF"/>
    <w:rsid w:val="004527CD"/>
    <w:rsid w:val="00455205"/>
    <w:rsid w:val="00455EA5"/>
    <w:rsid w:val="00463AF7"/>
    <w:rsid w:val="00467EED"/>
    <w:rsid w:val="004705FA"/>
    <w:rsid w:val="0047083D"/>
    <w:rsid w:val="00473155"/>
    <w:rsid w:val="00473E22"/>
    <w:rsid w:val="0048601C"/>
    <w:rsid w:val="00486465"/>
    <w:rsid w:val="004950E5"/>
    <w:rsid w:val="004A5B08"/>
    <w:rsid w:val="004C04F1"/>
    <w:rsid w:val="004C2F81"/>
    <w:rsid w:val="004C51B9"/>
    <w:rsid w:val="004D108A"/>
    <w:rsid w:val="004D44B3"/>
    <w:rsid w:val="004D59DC"/>
    <w:rsid w:val="004D652B"/>
    <w:rsid w:val="004E14EA"/>
    <w:rsid w:val="004E56DC"/>
    <w:rsid w:val="004E7578"/>
    <w:rsid w:val="004E7ED6"/>
    <w:rsid w:val="00503067"/>
    <w:rsid w:val="0050434E"/>
    <w:rsid w:val="005068C6"/>
    <w:rsid w:val="0050708C"/>
    <w:rsid w:val="00512976"/>
    <w:rsid w:val="00512BE3"/>
    <w:rsid w:val="00520CCD"/>
    <w:rsid w:val="005270DF"/>
    <w:rsid w:val="00534A55"/>
    <w:rsid w:val="00536E73"/>
    <w:rsid w:val="005465EB"/>
    <w:rsid w:val="0055477E"/>
    <w:rsid w:val="00556DDF"/>
    <w:rsid w:val="00560BE4"/>
    <w:rsid w:val="005646B3"/>
    <w:rsid w:val="00572680"/>
    <w:rsid w:val="00583FBA"/>
    <w:rsid w:val="005854C7"/>
    <w:rsid w:val="005917D9"/>
    <w:rsid w:val="00591E06"/>
    <w:rsid w:val="00594E0E"/>
    <w:rsid w:val="00595DA7"/>
    <w:rsid w:val="00596674"/>
    <w:rsid w:val="005977ED"/>
    <w:rsid w:val="005A25D1"/>
    <w:rsid w:val="005B240B"/>
    <w:rsid w:val="005B48AB"/>
    <w:rsid w:val="005C2117"/>
    <w:rsid w:val="005C39AA"/>
    <w:rsid w:val="005D3618"/>
    <w:rsid w:val="005D445F"/>
    <w:rsid w:val="005D73C4"/>
    <w:rsid w:val="005E4CAC"/>
    <w:rsid w:val="005F17C2"/>
    <w:rsid w:val="005F243F"/>
    <w:rsid w:val="005F26A9"/>
    <w:rsid w:val="005F5BE2"/>
    <w:rsid w:val="00614012"/>
    <w:rsid w:val="00621408"/>
    <w:rsid w:val="0062361D"/>
    <w:rsid w:val="00627FC6"/>
    <w:rsid w:val="00635730"/>
    <w:rsid w:val="00637447"/>
    <w:rsid w:val="00637C8D"/>
    <w:rsid w:val="0064328D"/>
    <w:rsid w:val="006464F9"/>
    <w:rsid w:val="00650564"/>
    <w:rsid w:val="006569FC"/>
    <w:rsid w:val="00657F66"/>
    <w:rsid w:val="00660A15"/>
    <w:rsid w:val="00663E8A"/>
    <w:rsid w:val="006844D9"/>
    <w:rsid w:val="00684C3B"/>
    <w:rsid w:val="00686BA5"/>
    <w:rsid w:val="006A0662"/>
    <w:rsid w:val="006A25E1"/>
    <w:rsid w:val="006A3CBF"/>
    <w:rsid w:val="006B158B"/>
    <w:rsid w:val="006B28E5"/>
    <w:rsid w:val="006B436A"/>
    <w:rsid w:val="006B63C1"/>
    <w:rsid w:val="006C1135"/>
    <w:rsid w:val="006C6EF4"/>
    <w:rsid w:val="006D0D30"/>
    <w:rsid w:val="006D43B3"/>
    <w:rsid w:val="006D575F"/>
    <w:rsid w:val="006D6512"/>
    <w:rsid w:val="006E2183"/>
    <w:rsid w:val="006F34D6"/>
    <w:rsid w:val="006F4BF6"/>
    <w:rsid w:val="006F65C4"/>
    <w:rsid w:val="006F7025"/>
    <w:rsid w:val="00705FE2"/>
    <w:rsid w:val="00706FAE"/>
    <w:rsid w:val="00707CC4"/>
    <w:rsid w:val="00723E6C"/>
    <w:rsid w:val="007402A8"/>
    <w:rsid w:val="00740CA3"/>
    <w:rsid w:val="00742D9B"/>
    <w:rsid w:val="00743A5E"/>
    <w:rsid w:val="00746096"/>
    <w:rsid w:val="00746B89"/>
    <w:rsid w:val="00747656"/>
    <w:rsid w:val="00747E91"/>
    <w:rsid w:val="00752467"/>
    <w:rsid w:val="00753892"/>
    <w:rsid w:val="00773435"/>
    <w:rsid w:val="0077519C"/>
    <w:rsid w:val="00776E32"/>
    <w:rsid w:val="0078098F"/>
    <w:rsid w:val="00786675"/>
    <w:rsid w:val="007925A2"/>
    <w:rsid w:val="00792CAD"/>
    <w:rsid w:val="00796A85"/>
    <w:rsid w:val="007A26FE"/>
    <w:rsid w:val="007A339C"/>
    <w:rsid w:val="007B21B1"/>
    <w:rsid w:val="007C1D3D"/>
    <w:rsid w:val="007D6EA8"/>
    <w:rsid w:val="007D6EE9"/>
    <w:rsid w:val="007E2C96"/>
    <w:rsid w:val="007E7BC4"/>
    <w:rsid w:val="007F0F74"/>
    <w:rsid w:val="007F1635"/>
    <w:rsid w:val="008022C4"/>
    <w:rsid w:val="008044AF"/>
    <w:rsid w:val="00812440"/>
    <w:rsid w:val="00824C03"/>
    <w:rsid w:val="008255CA"/>
    <w:rsid w:val="008271F6"/>
    <w:rsid w:val="00827677"/>
    <w:rsid w:val="00827F82"/>
    <w:rsid w:val="00850D76"/>
    <w:rsid w:val="00860094"/>
    <w:rsid w:val="0086482B"/>
    <w:rsid w:val="0086506A"/>
    <w:rsid w:val="00865E41"/>
    <w:rsid w:val="00875841"/>
    <w:rsid w:val="00884D34"/>
    <w:rsid w:val="00886139"/>
    <w:rsid w:val="00891D11"/>
    <w:rsid w:val="00892E9A"/>
    <w:rsid w:val="00893CC1"/>
    <w:rsid w:val="008A0480"/>
    <w:rsid w:val="008A06F7"/>
    <w:rsid w:val="008A350F"/>
    <w:rsid w:val="008A53CE"/>
    <w:rsid w:val="008C2022"/>
    <w:rsid w:val="008C36C8"/>
    <w:rsid w:val="008C76BD"/>
    <w:rsid w:val="008D648B"/>
    <w:rsid w:val="008E0255"/>
    <w:rsid w:val="008E1626"/>
    <w:rsid w:val="008E697E"/>
    <w:rsid w:val="008F0477"/>
    <w:rsid w:val="008F256E"/>
    <w:rsid w:val="008F2C98"/>
    <w:rsid w:val="008F3DF9"/>
    <w:rsid w:val="008F3FBE"/>
    <w:rsid w:val="008F493C"/>
    <w:rsid w:val="008F5A41"/>
    <w:rsid w:val="008F6FF1"/>
    <w:rsid w:val="0090164B"/>
    <w:rsid w:val="00910A6B"/>
    <w:rsid w:val="00911301"/>
    <w:rsid w:val="0091251D"/>
    <w:rsid w:val="009169E5"/>
    <w:rsid w:val="00920590"/>
    <w:rsid w:val="0092304A"/>
    <w:rsid w:val="00923314"/>
    <w:rsid w:val="009244F7"/>
    <w:rsid w:val="00925067"/>
    <w:rsid w:val="00925DAF"/>
    <w:rsid w:val="00926594"/>
    <w:rsid w:val="0092665A"/>
    <w:rsid w:val="00927FA4"/>
    <w:rsid w:val="009333DF"/>
    <w:rsid w:val="00934EF4"/>
    <w:rsid w:val="0093602E"/>
    <w:rsid w:val="009373CD"/>
    <w:rsid w:val="00944EE5"/>
    <w:rsid w:val="00945C2A"/>
    <w:rsid w:val="009506EB"/>
    <w:rsid w:val="00952E81"/>
    <w:rsid w:val="00960FDC"/>
    <w:rsid w:val="00961263"/>
    <w:rsid w:val="00961746"/>
    <w:rsid w:val="0096360A"/>
    <w:rsid w:val="00963A8B"/>
    <w:rsid w:val="00964081"/>
    <w:rsid w:val="00964BAF"/>
    <w:rsid w:val="00974E44"/>
    <w:rsid w:val="009977D6"/>
    <w:rsid w:val="009A163A"/>
    <w:rsid w:val="009A39ED"/>
    <w:rsid w:val="009A5B48"/>
    <w:rsid w:val="009B7330"/>
    <w:rsid w:val="009B7F09"/>
    <w:rsid w:val="009C5701"/>
    <w:rsid w:val="009C575F"/>
    <w:rsid w:val="009D29E9"/>
    <w:rsid w:val="009D53A2"/>
    <w:rsid w:val="009D7644"/>
    <w:rsid w:val="009E2C92"/>
    <w:rsid w:val="009E7B2A"/>
    <w:rsid w:val="009F3F95"/>
    <w:rsid w:val="00A0324F"/>
    <w:rsid w:val="00A04DE0"/>
    <w:rsid w:val="00A07523"/>
    <w:rsid w:val="00A07D5C"/>
    <w:rsid w:val="00A1150D"/>
    <w:rsid w:val="00A12F61"/>
    <w:rsid w:val="00A15AD9"/>
    <w:rsid w:val="00A17246"/>
    <w:rsid w:val="00A2088B"/>
    <w:rsid w:val="00A331D9"/>
    <w:rsid w:val="00A346D2"/>
    <w:rsid w:val="00A372BA"/>
    <w:rsid w:val="00A43A7A"/>
    <w:rsid w:val="00A471EA"/>
    <w:rsid w:val="00A513FB"/>
    <w:rsid w:val="00A55FB7"/>
    <w:rsid w:val="00A56CD6"/>
    <w:rsid w:val="00A61EA7"/>
    <w:rsid w:val="00A736B2"/>
    <w:rsid w:val="00A73FA6"/>
    <w:rsid w:val="00A7531B"/>
    <w:rsid w:val="00A93ABA"/>
    <w:rsid w:val="00A97626"/>
    <w:rsid w:val="00AC1BA7"/>
    <w:rsid w:val="00AC415E"/>
    <w:rsid w:val="00AC42DF"/>
    <w:rsid w:val="00AC4B5F"/>
    <w:rsid w:val="00AD7D1A"/>
    <w:rsid w:val="00AE0A90"/>
    <w:rsid w:val="00AE2E45"/>
    <w:rsid w:val="00AF069E"/>
    <w:rsid w:val="00AF098C"/>
    <w:rsid w:val="00AF312C"/>
    <w:rsid w:val="00AF3F83"/>
    <w:rsid w:val="00AF4012"/>
    <w:rsid w:val="00AF641C"/>
    <w:rsid w:val="00AF6AE1"/>
    <w:rsid w:val="00B257DB"/>
    <w:rsid w:val="00B31278"/>
    <w:rsid w:val="00B35EE1"/>
    <w:rsid w:val="00B4193E"/>
    <w:rsid w:val="00B4369E"/>
    <w:rsid w:val="00B56935"/>
    <w:rsid w:val="00B56B14"/>
    <w:rsid w:val="00B6095F"/>
    <w:rsid w:val="00B64724"/>
    <w:rsid w:val="00B64A75"/>
    <w:rsid w:val="00B66985"/>
    <w:rsid w:val="00B73BBE"/>
    <w:rsid w:val="00B7633B"/>
    <w:rsid w:val="00B820FD"/>
    <w:rsid w:val="00B82B67"/>
    <w:rsid w:val="00B8777E"/>
    <w:rsid w:val="00B911AC"/>
    <w:rsid w:val="00BA1A5C"/>
    <w:rsid w:val="00BA34C8"/>
    <w:rsid w:val="00BA46F1"/>
    <w:rsid w:val="00BB32B6"/>
    <w:rsid w:val="00BB44F7"/>
    <w:rsid w:val="00BB4CA1"/>
    <w:rsid w:val="00BB6501"/>
    <w:rsid w:val="00BB6CBD"/>
    <w:rsid w:val="00BC0341"/>
    <w:rsid w:val="00BC4666"/>
    <w:rsid w:val="00BD394B"/>
    <w:rsid w:val="00BF4AB6"/>
    <w:rsid w:val="00C0155B"/>
    <w:rsid w:val="00C060C1"/>
    <w:rsid w:val="00C0642C"/>
    <w:rsid w:val="00C07898"/>
    <w:rsid w:val="00C105DF"/>
    <w:rsid w:val="00C1464C"/>
    <w:rsid w:val="00C159DD"/>
    <w:rsid w:val="00C16C80"/>
    <w:rsid w:val="00C17709"/>
    <w:rsid w:val="00C262D9"/>
    <w:rsid w:val="00C32EC6"/>
    <w:rsid w:val="00C42383"/>
    <w:rsid w:val="00C424F0"/>
    <w:rsid w:val="00C52C13"/>
    <w:rsid w:val="00C5458C"/>
    <w:rsid w:val="00C56ABB"/>
    <w:rsid w:val="00C64AEB"/>
    <w:rsid w:val="00C74748"/>
    <w:rsid w:val="00C752B9"/>
    <w:rsid w:val="00C822F2"/>
    <w:rsid w:val="00C86859"/>
    <w:rsid w:val="00C91631"/>
    <w:rsid w:val="00C96907"/>
    <w:rsid w:val="00CA2D6F"/>
    <w:rsid w:val="00CA4725"/>
    <w:rsid w:val="00CB28F5"/>
    <w:rsid w:val="00CB4E80"/>
    <w:rsid w:val="00CC1F58"/>
    <w:rsid w:val="00CC3D32"/>
    <w:rsid w:val="00CD5A41"/>
    <w:rsid w:val="00CE6E90"/>
    <w:rsid w:val="00CF496B"/>
    <w:rsid w:val="00D0394A"/>
    <w:rsid w:val="00D1124D"/>
    <w:rsid w:val="00D116C6"/>
    <w:rsid w:val="00D130E2"/>
    <w:rsid w:val="00D1347D"/>
    <w:rsid w:val="00D16862"/>
    <w:rsid w:val="00D2728E"/>
    <w:rsid w:val="00D32B4F"/>
    <w:rsid w:val="00D41120"/>
    <w:rsid w:val="00D56981"/>
    <w:rsid w:val="00D621DF"/>
    <w:rsid w:val="00D65A0E"/>
    <w:rsid w:val="00D65B5E"/>
    <w:rsid w:val="00D76131"/>
    <w:rsid w:val="00D83BB7"/>
    <w:rsid w:val="00D858F1"/>
    <w:rsid w:val="00D85D67"/>
    <w:rsid w:val="00DB2538"/>
    <w:rsid w:val="00DB6464"/>
    <w:rsid w:val="00DB6492"/>
    <w:rsid w:val="00DC0277"/>
    <w:rsid w:val="00DC220E"/>
    <w:rsid w:val="00DC2C7E"/>
    <w:rsid w:val="00DD1C3D"/>
    <w:rsid w:val="00DD5270"/>
    <w:rsid w:val="00DD535C"/>
    <w:rsid w:val="00DE3A6C"/>
    <w:rsid w:val="00DE4F93"/>
    <w:rsid w:val="00DE5ADF"/>
    <w:rsid w:val="00DE69F0"/>
    <w:rsid w:val="00E00001"/>
    <w:rsid w:val="00E03444"/>
    <w:rsid w:val="00E03812"/>
    <w:rsid w:val="00E04CF4"/>
    <w:rsid w:val="00E12D6C"/>
    <w:rsid w:val="00E17629"/>
    <w:rsid w:val="00E228BB"/>
    <w:rsid w:val="00E44A3D"/>
    <w:rsid w:val="00E4619D"/>
    <w:rsid w:val="00E625F9"/>
    <w:rsid w:val="00E62AF8"/>
    <w:rsid w:val="00E81709"/>
    <w:rsid w:val="00E90062"/>
    <w:rsid w:val="00E95676"/>
    <w:rsid w:val="00ED0BE3"/>
    <w:rsid w:val="00EE65B6"/>
    <w:rsid w:val="00EF0D7F"/>
    <w:rsid w:val="00EF2BA5"/>
    <w:rsid w:val="00F035E8"/>
    <w:rsid w:val="00F043BE"/>
    <w:rsid w:val="00F17A10"/>
    <w:rsid w:val="00F302E4"/>
    <w:rsid w:val="00F309E5"/>
    <w:rsid w:val="00F30D60"/>
    <w:rsid w:val="00F3441C"/>
    <w:rsid w:val="00F4170E"/>
    <w:rsid w:val="00F50CF2"/>
    <w:rsid w:val="00F50D52"/>
    <w:rsid w:val="00F5475E"/>
    <w:rsid w:val="00F60925"/>
    <w:rsid w:val="00F632F6"/>
    <w:rsid w:val="00F66930"/>
    <w:rsid w:val="00F678B0"/>
    <w:rsid w:val="00F71BD1"/>
    <w:rsid w:val="00F757BC"/>
    <w:rsid w:val="00F91DCB"/>
    <w:rsid w:val="00FB13DA"/>
    <w:rsid w:val="00FB1CCF"/>
    <w:rsid w:val="00FB620B"/>
    <w:rsid w:val="00FB79E4"/>
    <w:rsid w:val="00FC10AD"/>
    <w:rsid w:val="00FC1172"/>
    <w:rsid w:val="00FD2E55"/>
    <w:rsid w:val="00FD42D7"/>
    <w:rsid w:val="00FD4C9F"/>
    <w:rsid w:val="00FD51A6"/>
    <w:rsid w:val="00FE3EA3"/>
    <w:rsid w:val="00FE4BA4"/>
    <w:rsid w:val="00FE6383"/>
    <w:rsid w:val="00FE7E36"/>
    <w:rsid w:val="00FF3A36"/>
    <w:rsid w:val="037CE14B"/>
    <w:rsid w:val="04CB265F"/>
    <w:rsid w:val="0F5E14F2"/>
    <w:rsid w:val="1229F0B6"/>
    <w:rsid w:val="162F6515"/>
    <w:rsid w:val="18B03E9B"/>
    <w:rsid w:val="1A5F640C"/>
    <w:rsid w:val="1BC31BA5"/>
    <w:rsid w:val="1EBEFB16"/>
    <w:rsid w:val="2067FBAF"/>
    <w:rsid w:val="265AD8E5"/>
    <w:rsid w:val="27144E0D"/>
    <w:rsid w:val="271668C8"/>
    <w:rsid w:val="2757AA38"/>
    <w:rsid w:val="29E95F67"/>
    <w:rsid w:val="2ACB8AD1"/>
    <w:rsid w:val="2C7A4AC7"/>
    <w:rsid w:val="2D9D4815"/>
    <w:rsid w:val="2E8746AD"/>
    <w:rsid w:val="2F83855E"/>
    <w:rsid w:val="33024375"/>
    <w:rsid w:val="3417B5D2"/>
    <w:rsid w:val="3417FCAB"/>
    <w:rsid w:val="3644828A"/>
    <w:rsid w:val="3B553F25"/>
    <w:rsid w:val="3CFF2B9C"/>
    <w:rsid w:val="3D783DD6"/>
    <w:rsid w:val="3EEA7E6A"/>
    <w:rsid w:val="429228E1"/>
    <w:rsid w:val="44B0EE5A"/>
    <w:rsid w:val="4764A308"/>
    <w:rsid w:val="48CE3DB0"/>
    <w:rsid w:val="4C8AB8D1"/>
    <w:rsid w:val="4E6EA693"/>
    <w:rsid w:val="585BBA5C"/>
    <w:rsid w:val="5878BF05"/>
    <w:rsid w:val="5CF05F63"/>
    <w:rsid w:val="619F5352"/>
    <w:rsid w:val="66F42E50"/>
    <w:rsid w:val="6792A720"/>
    <w:rsid w:val="68914380"/>
    <w:rsid w:val="710D69AE"/>
    <w:rsid w:val="7251B310"/>
    <w:rsid w:val="7825490A"/>
    <w:rsid w:val="7B9483C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5411"/>
  <w15:docId w15:val="{BE01F5DD-F74B-4A55-A614-B9AD1EB1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link w:val="Ttulo1Car"/>
    <w:uiPriority w:val="9"/>
    <w:qFormat/>
    <w:rsid w:val="00AF069E"/>
    <w:pPr>
      <w:widowControl/>
      <w:numPr>
        <w:numId w:val="35"/>
      </w:numPr>
      <w:autoSpaceDE/>
      <w:autoSpaceDN/>
      <w:outlineLvl w:val="0"/>
    </w:pPr>
    <w:rPr>
      <w:rFonts w:ascii="Arial" w:eastAsia="Arial" w:hAnsi="Arial" w:cs="Arial"/>
      <w:b/>
      <w:bCs/>
      <w:sz w:val="21"/>
      <w:szCs w:val="21"/>
      <w:lang w:val="es-CO" w:eastAsia="es-ES_tradnl"/>
    </w:rPr>
  </w:style>
  <w:style w:type="paragraph" w:styleId="Ttulo2">
    <w:name w:val="heading 2"/>
    <w:basedOn w:val="Normal"/>
    <w:next w:val="Normal"/>
    <w:link w:val="Ttulo2Car"/>
    <w:uiPriority w:val="9"/>
    <w:unhideWhenUsed/>
    <w:qFormat/>
    <w:rsid w:val="00AF069E"/>
    <w:pPr>
      <w:keepNext/>
      <w:keepLines/>
      <w:widowControl/>
      <w:numPr>
        <w:ilvl w:val="1"/>
        <w:numId w:val="35"/>
      </w:numPr>
      <w:autoSpaceDE/>
      <w:autoSpaceDN/>
      <w:spacing w:before="360" w:after="80"/>
      <w:outlineLvl w:val="1"/>
    </w:pPr>
    <w:rPr>
      <w:rFonts w:ascii="Arial" w:eastAsia="Times New Roman" w:hAnsi="Arial" w:cs="Times New Roman"/>
      <w:b/>
      <w:sz w:val="24"/>
      <w:szCs w:val="36"/>
      <w:lang w:val="es-CO" w:eastAsia="es-ES_tradnl"/>
    </w:rPr>
  </w:style>
  <w:style w:type="paragraph" w:styleId="Ttulo3">
    <w:name w:val="heading 3"/>
    <w:basedOn w:val="Normal"/>
    <w:next w:val="Normal"/>
    <w:link w:val="Ttulo3Car"/>
    <w:uiPriority w:val="9"/>
    <w:unhideWhenUsed/>
    <w:qFormat/>
    <w:rsid w:val="00AF069E"/>
    <w:pPr>
      <w:keepNext/>
      <w:keepLines/>
      <w:widowControl/>
      <w:numPr>
        <w:ilvl w:val="2"/>
        <w:numId w:val="35"/>
      </w:numPr>
      <w:autoSpaceDE/>
      <w:autoSpaceDN/>
      <w:spacing w:before="280" w:after="80"/>
      <w:outlineLvl w:val="2"/>
    </w:pPr>
    <w:rPr>
      <w:rFonts w:ascii="Arial" w:eastAsia="Times New Roman" w:hAnsi="Arial" w:cs="Times New Roman"/>
      <w:b/>
      <w:szCs w:val="28"/>
      <w:lang w:val="es-CO" w:eastAsia="es-ES_tradnl"/>
    </w:rPr>
  </w:style>
  <w:style w:type="paragraph" w:styleId="Ttulo4">
    <w:name w:val="heading 4"/>
    <w:basedOn w:val="Normal"/>
    <w:next w:val="Normal"/>
    <w:link w:val="Ttulo4Car"/>
    <w:uiPriority w:val="9"/>
    <w:semiHidden/>
    <w:unhideWhenUsed/>
    <w:qFormat/>
    <w:rsid w:val="00AF069E"/>
    <w:pPr>
      <w:keepNext/>
      <w:keepLines/>
      <w:widowControl/>
      <w:numPr>
        <w:ilvl w:val="3"/>
        <w:numId w:val="35"/>
      </w:numPr>
      <w:autoSpaceDE/>
      <w:autoSpaceDN/>
      <w:spacing w:before="240" w:after="40"/>
      <w:outlineLvl w:val="3"/>
    </w:pPr>
    <w:rPr>
      <w:rFonts w:ascii="Times New Roman" w:eastAsia="Times New Roman" w:hAnsi="Times New Roman" w:cs="Times New Roman"/>
      <w:b/>
      <w:sz w:val="24"/>
      <w:szCs w:val="24"/>
      <w:lang w:val="es-CO" w:eastAsia="es-ES_tradnl"/>
    </w:rPr>
  </w:style>
  <w:style w:type="paragraph" w:styleId="Ttulo5">
    <w:name w:val="heading 5"/>
    <w:basedOn w:val="Normal"/>
    <w:next w:val="Normal"/>
    <w:link w:val="Ttulo5Car"/>
    <w:uiPriority w:val="9"/>
    <w:semiHidden/>
    <w:unhideWhenUsed/>
    <w:qFormat/>
    <w:rsid w:val="00AF069E"/>
    <w:pPr>
      <w:keepNext/>
      <w:keepLines/>
      <w:widowControl/>
      <w:numPr>
        <w:ilvl w:val="4"/>
        <w:numId w:val="35"/>
      </w:numPr>
      <w:autoSpaceDE/>
      <w:autoSpaceDN/>
      <w:spacing w:before="220" w:after="40"/>
      <w:outlineLvl w:val="4"/>
    </w:pPr>
    <w:rPr>
      <w:rFonts w:ascii="Times New Roman" w:eastAsia="Times New Roman" w:hAnsi="Times New Roman" w:cs="Times New Roman"/>
      <w:b/>
      <w:sz w:val="24"/>
      <w:szCs w:val="24"/>
      <w:lang w:val="es-CO" w:eastAsia="es-ES_tradnl"/>
    </w:rPr>
  </w:style>
  <w:style w:type="paragraph" w:styleId="Ttulo6">
    <w:name w:val="heading 6"/>
    <w:basedOn w:val="Normal"/>
    <w:next w:val="Normal"/>
    <w:link w:val="Ttulo6Car"/>
    <w:uiPriority w:val="9"/>
    <w:semiHidden/>
    <w:unhideWhenUsed/>
    <w:qFormat/>
    <w:rsid w:val="00AF069E"/>
    <w:pPr>
      <w:keepNext/>
      <w:keepLines/>
      <w:widowControl/>
      <w:numPr>
        <w:ilvl w:val="5"/>
        <w:numId w:val="35"/>
      </w:numPr>
      <w:autoSpaceDE/>
      <w:autoSpaceDN/>
      <w:spacing w:before="200" w:after="40"/>
      <w:outlineLvl w:val="5"/>
    </w:pPr>
    <w:rPr>
      <w:rFonts w:ascii="Times New Roman" w:eastAsia="Times New Roman" w:hAnsi="Times New Roman" w:cs="Times New Roman"/>
      <w:b/>
      <w:sz w:val="20"/>
      <w:szCs w:val="20"/>
      <w:lang w:val="es-CO" w:eastAsia="es-ES_tradnl"/>
    </w:rPr>
  </w:style>
  <w:style w:type="paragraph" w:styleId="Ttulo7">
    <w:name w:val="heading 7"/>
    <w:basedOn w:val="Normal"/>
    <w:next w:val="Normal"/>
    <w:link w:val="Ttulo7Car"/>
    <w:uiPriority w:val="9"/>
    <w:semiHidden/>
    <w:unhideWhenUsed/>
    <w:qFormat/>
    <w:rsid w:val="00AF069E"/>
    <w:pPr>
      <w:keepNext/>
      <w:keepLines/>
      <w:widowControl/>
      <w:numPr>
        <w:ilvl w:val="6"/>
        <w:numId w:val="35"/>
      </w:numPr>
      <w:autoSpaceDE/>
      <w:autoSpaceDN/>
      <w:spacing w:before="40"/>
      <w:outlineLvl w:val="6"/>
    </w:pPr>
    <w:rPr>
      <w:rFonts w:asciiTheme="majorHAnsi" w:eastAsiaTheme="majorEastAsia" w:hAnsiTheme="majorHAnsi" w:cstheme="majorBidi"/>
      <w:i/>
      <w:iCs/>
      <w:color w:val="243F60" w:themeColor="accent1" w:themeShade="7F"/>
      <w:sz w:val="24"/>
      <w:szCs w:val="24"/>
      <w:lang w:val="es-CO" w:eastAsia="es-ES_tradnl"/>
    </w:rPr>
  </w:style>
  <w:style w:type="paragraph" w:styleId="Ttulo8">
    <w:name w:val="heading 8"/>
    <w:basedOn w:val="Normal"/>
    <w:next w:val="Normal"/>
    <w:link w:val="Ttulo8Car"/>
    <w:uiPriority w:val="9"/>
    <w:semiHidden/>
    <w:unhideWhenUsed/>
    <w:qFormat/>
    <w:rsid w:val="00AF069E"/>
    <w:pPr>
      <w:keepNext/>
      <w:keepLines/>
      <w:widowControl/>
      <w:numPr>
        <w:ilvl w:val="7"/>
        <w:numId w:val="35"/>
      </w:numPr>
      <w:autoSpaceDE/>
      <w:autoSpaceDN/>
      <w:spacing w:before="40"/>
      <w:outlineLvl w:val="7"/>
    </w:pPr>
    <w:rPr>
      <w:rFonts w:asciiTheme="majorHAnsi" w:eastAsiaTheme="majorEastAsia" w:hAnsiTheme="majorHAnsi" w:cstheme="majorBidi"/>
      <w:color w:val="272727" w:themeColor="text1" w:themeTint="D8"/>
      <w:sz w:val="21"/>
      <w:szCs w:val="21"/>
      <w:lang w:val="es-CO" w:eastAsia="es-ES_tradnl"/>
    </w:rPr>
  </w:style>
  <w:style w:type="paragraph" w:styleId="Ttulo9">
    <w:name w:val="heading 9"/>
    <w:basedOn w:val="Normal"/>
    <w:next w:val="Normal"/>
    <w:link w:val="Ttulo9Car"/>
    <w:uiPriority w:val="9"/>
    <w:semiHidden/>
    <w:unhideWhenUsed/>
    <w:qFormat/>
    <w:rsid w:val="00AF069E"/>
    <w:pPr>
      <w:keepNext/>
      <w:keepLines/>
      <w:widowControl/>
      <w:numPr>
        <w:ilvl w:val="8"/>
        <w:numId w:val="35"/>
      </w:numPr>
      <w:autoSpaceDE/>
      <w:autoSpaceDN/>
      <w:spacing w:before="40"/>
      <w:outlineLvl w:val="8"/>
    </w:pPr>
    <w:rPr>
      <w:rFonts w:asciiTheme="majorHAnsi" w:eastAsiaTheme="majorEastAsia" w:hAnsiTheme="majorHAnsi" w:cstheme="majorBidi"/>
      <w:i/>
      <w:iCs/>
      <w:color w:val="272727" w:themeColor="text1" w:themeTint="D8"/>
      <w:sz w:val="21"/>
      <w:szCs w:val="21"/>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1"/>
      <w:ind w:left="2421" w:right="2429"/>
      <w:jc w:val="center"/>
    </w:pPr>
    <w:rPr>
      <w:rFonts w:ascii="Tahoma" w:eastAsia="Tahoma" w:hAnsi="Tahoma" w:cs="Tahoma"/>
      <w:b/>
      <w:bCs/>
      <w:sz w:val="20"/>
      <w:szCs w:val="20"/>
    </w:rPr>
  </w:style>
  <w:style w:type="paragraph" w:styleId="Prrafodelista">
    <w:name w:val="List Paragraph"/>
    <w:aliases w:val="List,LISTA,Párrafo de lista1,Párrafo de lista2,Ha,Resume Title,Bullets,Cuadrícula clara - Énfasis 31,HOJA,Bolita,Párrafo de lista4,BOLADEF,Párrafo de lista3,Párrafo de lista21,BOLA,Nivel 1 OS,Colorful List Accent 1,number"/>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C1172"/>
    <w:pPr>
      <w:tabs>
        <w:tab w:val="center" w:pos="4419"/>
        <w:tab w:val="right" w:pos="8838"/>
      </w:tabs>
    </w:pPr>
  </w:style>
  <w:style w:type="character" w:customStyle="1" w:styleId="EncabezadoCar">
    <w:name w:val="Encabezado Car"/>
    <w:basedOn w:val="Fuentedeprrafopredeter"/>
    <w:link w:val="Encabezado"/>
    <w:uiPriority w:val="99"/>
    <w:rsid w:val="00FC1172"/>
    <w:rPr>
      <w:rFonts w:ascii="Verdana" w:eastAsia="Verdana" w:hAnsi="Verdana" w:cs="Verdana"/>
      <w:lang w:val="es-ES"/>
    </w:rPr>
  </w:style>
  <w:style w:type="paragraph" w:styleId="Piedepgina">
    <w:name w:val="footer"/>
    <w:basedOn w:val="Normal"/>
    <w:link w:val="PiedepginaCar"/>
    <w:uiPriority w:val="99"/>
    <w:unhideWhenUsed/>
    <w:rsid w:val="00FC1172"/>
    <w:pPr>
      <w:tabs>
        <w:tab w:val="center" w:pos="4419"/>
        <w:tab w:val="right" w:pos="8838"/>
      </w:tabs>
    </w:pPr>
  </w:style>
  <w:style w:type="character" w:customStyle="1" w:styleId="PiedepginaCar">
    <w:name w:val="Pie de página Car"/>
    <w:basedOn w:val="Fuentedeprrafopredeter"/>
    <w:link w:val="Piedepgina"/>
    <w:uiPriority w:val="99"/>
    <w:rsid w:val="00FC1172"/>
    <w:rPr>
      <w:rFonts w:ascii="Verdana" w:eastAsia="Verdana" w:hAnsi="Verdana" w:cs="Verdana"/>
      <w:lang w:val="es-ES"/>
    </w:rPr>
  </w:style>
  <w:style w:type="character" w:styleId="Hipervnculo">
    <w:name w:val="Hyperlink"/>
    <w:basedOn w:val="Fuentedeprrafopredeter"/>
    <w:uiPriority w:val="99"/>
    <w:unhideWhenUsed/>
    <w:rsid w:val="001D25B9"/>
    <w:rPr>
      <w:color w:val="0000FF" w:themeColor="hyperlink"/>
      <w:u w:val="single"/>
    </w:rPr>
  </w:style>
  <w:style w:type="character" w:customStyle="1" w:styleId="Mencinsinresolver1">
    <w:name w:val="Mención sin resolver1"/>
    <w:basedOn w:val="Fuentedeprrafopredeter"/>
    <w:uiPriority w:val="99"/>
    <w:semiHidden/>
    <w:unhideWhenUsed/>
    <w:rsid w:val="001D25B9"/>
    <w:rPr>
      <w:color w:val="605E5C"/>
      <w:shd w:val="clear" w:color="auto" w:fill="E1DFDD"/>
    </w:rPr>
  </w:style>
  <w:style w:type="character" w:customStyle="1" w:styleId="PrrafodelistaCar">
    <w:name w:val="Párrafo de lista Car"/>
    <w:aliases w:val="List Car,LISTA Car,Párrafo de lista1 Car,Párrafo de lista2 Car,Ha Car,Resume Title Car,Bullets Car,Cuadrícula clara - Énfasis 31 Car,HOJA Car,Bolita Car,Párrafo de lista4 Car,BOLADEF Car,Párrafo de lista3 Car,Párrafo de lista21 Car"/>
    <w:link w:val="Prrafodelista"/>
    <w:uiPriority w:val="1"/>
    <w:qFormat/>
    <w:rsid w:val="00E04CF4"/>
    <w:rPr>
      <w:rFonts w:ascii="Verdana" w:eastAsia="Verdana" w:hAnsi="Verdana" w:cs="Verdana"/>
      <w:lang w:val="es-ES"/>
    </w:rPr>
  </w:style>
  <w:style w:type="paragraph" w:customStyle="1" w:styleId="paragraph">
    <w:name w:val="paragraph"/>
    <w:basedOn w:val="Normal"/>
    <w:rsid w:val="00A12F6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A12F61"/>
  </w:style>
  <w:style w:type="character" w:customStyle="1" w:styleId="eop">
    <w:name w:val="eop"/>
    <w:basedOn w:val="Fuentedeprrafopredeter"/>
    <w:rsid w:val="00A12F61"/>
  </w:style>
  <w:style w:type="character" w:customStyle="1" w:styleId="scxw32355119">
    <w:name w:val="scxw32355119"/>
    <w:basedOn w:val="Fuentedeprrafopredeter"/>
    <w:rsid w:val="00A12F61"/>
  </w:style>
  <w:style w:type="character" w:customStyle="1" w:styleId="mi">
    <w:name w:val="mi"/>
    <w:basedOn w:val="Fuentedeprrafopredeter"/>
    <w:rsid w:val="00A12F61"/>
  </w:style>
  <w:style w:type="character" w:customStyle="1" w:styleId="mo">
    <w:name w:val="mo"/>
    <w:basedOn w:val="Fuentedeprrafopredeter"/>
    <w:rsid w:val="00A12F61"/>
  </w:style>
  <w:style w:type="character" w:customStyle="1" w:styleId="mn">
    <w:name w:val="mn"/>
    <w:basedOn w:val="Fuentedeprrafopredeter"/>
    <w:rsid w:val="00A12F61"/>
  </w:style>
  <w:style w:type="character" w:customStyle="1" w:styleId="mjxassistivemathml">
    <w:name w:val="mjx_assistive_mathml"/>
    <w:basedOn w:val="Fuentedeprrafopredeter"/>
    <w:rsid w:val="00A12F61"/>
  </w:style>
  <w:style w:type="character" w:customStyle="1" w:styleId="scxw160828674">
    <w:name w:val="scxw160828674"/>
    <w:basedOn w:val="Fuentedeprrafopredeter"/>
    <w:rsid w:val="00A12F61"/>
  </w:style>
  <w:style w:type="character" w:customStyle="1" w:styleId="scxw157801487">
    <w:name w:val="scxw157801487"/>
    <w:basedOn w:val="Fuentedeprrafopredeter"/>
    <w:rsid w:val="00A12F61"/>
  </w:style>
  <w:style w:type="character" w:customStyle="1" w:styleId="scxw262600752">
    <w:name w:val="scxw262600752"/>
    <w:basedOn w:val="Fuentedeprrafopredeter"/>
    <w:rsid w:val="008D648B"/>
  </w:style>
  <w:style w:type="character" w:customStyle="1" w:styleId="scxw142382615">
    <w:name w:val="scxw142382615"/>
    <w:basedOn w:val="Fuentedeprrafopredeter"/>
    <w:rsid w:val="008D648B"/>
  </w:style>
  <w:style w:type="character" w:customStyle="1" w:styleId="scxw224282507">
    <w:name w:val="scxw224282507"/>
    <w:basedOn w:val="Fuentedeprrafopredeter"/>
    <w:rsid w:val="008D648B"/>
  </w:style>
  <w:style w:type="paragraph" w:styleId="Revisin">
    <w:name w:val="Revision"/>
    <w:hidden/>
    <w:uiPriority w:val="99"/>
    <w:semiHidden/>
    <w:rsid w:val="00AF6AE1"/>
    <w:pPr>
      <w:widowControl/>
      <w:autoSpaceDE/>
      <w:autoSpaceDN/>
      <w:ind w:left="96" w:right="90" w:hanging="10"/>
      <w:jc w:val="both"/>
    </w:pPr>
    <w:rPr>
      <w:rFonts w:ascii="Century Gothic" w:eastAsia="Century Gothic" w:hAnsi="Century Gothic" w:cs="Century Gothic"/>
      <w:color w:val="000000"/>
      <w:lang w:val="es-CO" w:eastAsia="es-MX"/>
    </w:rPr>
  </w:style>
  <w:style w:type="character" w:styleId="Refdecomentario">
    <w:name w:val="annotation reference"/>
    <w:basedOn w:val="Fuentedeprrafopredeter"/>
    <w:uiPriority w:val="99"/>
    <w:semiHidden/>
    <w:unhideWhenUsed/>
    <w:rsid w:val="00214FFF"/>
    <w:rPr>
      <w:sz w:val="16"/>
      <w:szCs w:val="16"/>
    </w:rPr>
  </w:style>
  <w:style w:type="paragraph" w:styleId="Textocomentario">
    <w:name w:val="annotation text"/>
    <w:basedOn w:val="Normal"/>
    <w:link w:val="TextocomentarioCar"/>
    <w:uiPriority w:val="99"/>
    <w:unhideWhenUsed/>
    <w:rsid w:val="00214FFF"/>
    <w:rPr>
      <w:sz w:val="20"/>
      <w:szCs w:val="20"/>
    </w:rPr>
  </w:style>
  <w:style w:type="character" w:customStyle="1" w:styleId="TextocomentarioCar">
    <w:name w:val="Texto comentario Car"/>
    <w:basedOn w:val="Fuentedeprrafopredeter"/>
    <w:link w:val="Textocomentario"/>
    <w:uiPriority w:val="99"/>
    <w:rsid w:val="00214FFF"/>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214FFF"/>
    <w:rPr>
      <w:b/>
      <w:bCs/>
    </w:rPr>
  </w:style>
  <w:style w:type="character" w:customStyle="1" w:styleId="AsuntodelcomentarioCar">
    <w:name w:val="Asunto del comentario Car"/>
    <w:basedOn w:val="TextocomentarioCar"/>
    <w:link w:val="Asuntodelcomentario"/>
    <w:uiPriority w:val="99"/>
    <w:semiHidden/>
    <w:rsid w:val="00214FFF"/>
    <w:rPr>
      <w:rFonts w:ascii="Verdana" w:eastAsia="Verdana" w:hAnsi="Verdana" w:cs="Verdana"/>
      <w:b/>
      <w:bCs/>
      <w:sz w:val="20"/>
      <w:szCs w:val="20"/>
      <w:lang w:val="es-ES"/>
    </w:rPr>
  </w:style>
  <w:style w:type="paragraph" w:styleId="Textodeglobo">
    <w:name w:val="Balloon Text"/>
    <w:basedOn w:val="Normal"/>
    <w:link w:val="TextodegloboCar"/>
    <w:uiPriority w:val="99"/>
    <w:semiHidden/>
    <w:unhideWhenUsed/>
    <w:rsid w:val="00214F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FFF"/>
    <w:rPr>
      <w:rFonts w:ascii="Segoe UI" w:eastAsia="Verdana" w:hAnsi="Segoe UI" w:cs="Segoe UI"/>
      <w:sz w:val="18"/>
      <w:szCs w:val="18"/>
      <w:lang w:val="es-ES"/>
    </w:rPr>
  </w:style>
  <w:style w:type="paragraph" w:styleId="Textonotapie">
    <w:name w:val="footnote text"/>
    <w:basedOn w:val="Normal"/>
    <w:link w:val="TextonotapieCar"/>
    <w:uiPriority w:val="99"/>
    <w:semiHidden/>
    <w:unhideWhenUsed/>
    <w:rsid w:val="00BB6CBD"/>
    <w:pPr>
      <w:widowControl/>
      <w:autoSpaceDE/>
      <w:autoSpaceDN/>
    </w:pPr>
    <w:rPr>
      <w:rFonts w:ascii="Times New Roman" w:eastAsia="Times New Roman" w:hAnsi="Times New Roman" w:cs="Times New Roman"/>
      <w:sz w:val="20"/>
      <w:szCs w:val="20"/>
      <w:lang w:val="es-CO" w:eastAsia="es-ES_tradnl"/>
    </w:rPr>
  </w:style>
  <w:style w:type="character" w:customStyle="1" w:styleId="TextonotapieCar">
    <w:name w:val="Texto nota pie Car"/>
    <w:basedOn w:val="Fuentedeprrafopredeter"/>
    <w:link w:val="Textonotapie"/>
    <w:uiPriority w:val="99"/>
    <w:semiHidden/>
    <w:rsid w:val="00BB6CBD"/>
    <w:rPr>
      <w:rFonts w:ascii="Times New Roman" w:eastAsia="Times New Roman" w:hAnsi="Times New Roman" w:cs="Times New Roman"/>
      <w:sz w:val="20"/>
      <w:szCs w:val="20"/>
      <w:lang w:val="es-CO" w:eastAsia="es-ES_tradnl"/>
    </w:rPr>
  </w:style>
  <w:style w:type="character" w:styleId="Refdenotaalpie">
    <w:name w:val="footnote reference"/>
    <w:basedOn w:val="Fuentedeprrafopredeter"/>
    <w:uiPriority w:val="99"/>
    <w:semiHidden/>
    <w:unhideWhenUsed/>
    <w:rsid w:val="00BB6CBD"/>
    <w:rPr>
      <w:vertAlign w:val="superscript"/>
    </w:rPr>
  </w:style>
  <w:style w:type="character" w:customStyle="1" w:styleId="Ttulo1Car">
    <w:name w:val="Título 1 Car"/>
    <w:basedOn w:val="Fuentedeprrafopredeter"/>
    <w:link w:val="Ttulo1"/>
    <w:uiPriority w:val="9"/>
    <w:rsid w:val="00AF069E"/>
    <w:rPr>
      <w:rFonts w:ascii="Arial" w:eastAsia="Arial" w:hAnsi="Arial" w:cs="Arial"/>
      <w:b/>
      <w:bCs/>
      <w:sz w:val="21"/>
      <w:szCs w:val="21"/>
      <w:lang w:val="es-CO" w:eastAsia="es-ES_tradnl"/>
    </w:rPr>
  </w:style>
  <w:style w:type="character" w:customStyle="1" w:styleId="Ttulo2Car">
    <w:name w:val="Título 2 Car"/>
    <w:basedOn w:val="Fuentedeprrafopredeter"/>
    <w:link w:val="Ttulo2"/>
    <w:uiPriority w:val="9"/>
    <w:rsid w:val="00AF069E"/>
    <w:rPr>
      <w:rFonts w:ascii="Arial" w:eastAsia="Times New Roman" w:hAnsi="Arial" w:cs="Times New Roman"/>
      <w:b/>
      <w:sz w:val="24"/>
      <w:szCs w:val="36"/>
      <w:lang w:val="es-CO" w:eastAsia="es-ES_tradnl"/>
    </w:rPr>
  </w:style>
  <w:style w:type="character" w:customStyle="1" w:styleId="Ttulo3Car">
    <w:name w:val="Título 3 Car"/>
    <w:basedOn w:val="Fuentedeprrafopredeter"/>
    <w:link w:val="Ttulo3"/>
    <w:uiPriority w:val="9"/>
    <w:rsid w:val="00AF069E"/>
    <w:rPr>
      <w:rFonts w:ascii="Arial" w:eastAsia="Times New Roman" w:hAnsi="Arial" w:cs="Times New Roman"/>
      <w:b/>
      <w:szCs w:val="28"/>
      <w:lang w:val="es-CO" w:eastAsia="es-ES_tradnl"/>
    </w:rPr>
  </w:style>
  <w:style w:type="character" w:customStyle="1" w:styleId="Ttulo4Car">
    <w:name w:val="Título 4 Car"/>
    <w:basedOn w:val="Fuentedeprrafopredeter"/>
    <w:link w:val="Ttulo4"/>
    <w:uiPriority w:val="9"/>
    <w:semiHidden/>
    <w:rsid w:val="00AF069E"/>
    <w:rPr>
      <w:rFonts w:ascii="Times New Roman" w:eastAsia="Times New Roman" w:hAnsi="Times New Roman" w:cs="Times New Roman"/>
      <w:b/>
      <w:sz w:val="24"/>
      <w:szCs w:val="24"/>
      <w:lang w:val="es-CO" w:eastAsia="es-ES_tradnl"/>
    </w:rPr>
  </w:style>
  <w:style w:type="character" w:customStyle="1" w:styleId="Ttulo5Car">
    <w:name w:val="Título 5 Car"/>
    <w:basedOn w:val="Fuentedeprrafopredeter"/>
    <w:link w:val="Ttulo5"/>
    <w:uiPriority w:val="9"/>
    <w:semiHidden/>
    <w:rsid w:val="00AF069E"/>
    <w:rPr>
      <w:rFonts w:ascii="Times New Roman" w:eastAsia="Times New Roman" w:hAnsi="Times New Roman" w:cs="Times New Roman"/>
      <w:b/>
      <w:sz w:val="24"/>
      <w:szCs w:val="24"/>
      <w:lang w:val="es-CO" w:eastAsia="es-ES_tradnl"/>
    </w:rPr>
  </w:style>
  <w:style w:type="character" w:customStyle="1" w:styleId="Ttulo6Car">
    <w:name w:val="Título 6 Car"/>
    <w:basedOn w:val="Fuentedeprrafopredeter"/>
    <w:link w:val="Ttulo6"/>
    <w:uiPriority w:val="9"/>
    <w:semiHidden/>
    <w:rsid w:val="00AF069E"/>
    <w:rPr>
      <w:rFonts w:ascii="Times New Roman" w:eastAsia="Times New Roman" w:hAnsi="Times New Roman" w:cs="Times New Roman"/>
      <w:b/>
      <w:sz w:val="20"/>
      <w:szCs w:val="20"/>
      <w:lang w:val="es-CO" w:eastAsia="es-ES_tradnl"/>
    </w:rPr>
  </w:style>
  <w:style w:type="character" w:customStyle="1" w:styleId="Ttulo7Car">
    <w:name w:val="Título 7 Car"/>
    <w:basedOn w:val="Fuentedeprrafopredeter"/>
    <w:link w:val="Ttulo7"/>
    <w:uiPriority w:val="9"/>
    <w:semiHidden/>
    <w:rsid w:val="00AF069E"/>
    <w:rPr>
      <w:rFonts w:asciiTheme="majorHAnsi" w:eastAsiaTheme="majorEastAsia" w:hAnsiTheme="majorHAnsi" w:cstheme="majorBidi"/>
      <w:i/>
      <w:iCs/>
      <w:color w:val="243F60" w:themeColor="accent1" w:themeShade="7F"/>
      <w:sz w:val="24"/>
      <w:szCs w:val="24"/>
      <w:lang w:val="es-CO" w:eastAsia="es-ES_tradnl"/>
    </w:rPr>
  </w:style>
  <w:style w:type="character" w:customStyle="1" w:styleId="Ttulo8Car">
    <w:name w:val="Título 8 Car"/>
    <w:basedOn w:val="Fuentedeprrafopredeter"/>
    <w:link w:val="Ttulo8"/>
    <w:uiPriority w:val="9"/>
    <w:semiHidden/>
    <w:rsid w:val="00AF069E"/>
    <w:rPr>
      <w:rFonts w:asciiTheme="majorHAnsi" w:eastAsiaTheme="majorEastAsia" w:hAnsiTheme="majorHAnsi" w:cstheme="majorBidi"/>
      <w:color w:val="272727" w:themeColor="text1" w:themeTint="D8"/>
      <w:sz w:val="21"/>
      <w:szCs w:val="21"/>
      <w:lang w:val="es-CO" w:eastAsia="es-ES_tradnl"/>
    </w:rPr>
  </w:style>
  <w:style w:type="character" w:customStyle="1" w:styleId="Ttulo9Car">
    <w:name w:val="Título 9 Car"/>
    <w:basedOn w:val="Fuentedeprrafopredeter"/>
    <w:link w:val="Ttulo9"/>
    <w:uiPriority w:val="9"/>
    <w:semiHidden/>
    <w:rsid w:val="00AF069E"/>
    <w:rPr>
      <w:rFonts w:asciiTheme="majorHAnsi" w:eastAsiaTheme="majorEastAsia" w:hAnsiTheme="majorHAnsi" w:cstheme="majorBidi"/>
      <w:i/>
      <w:iCs/>
      <w:color w:val="272727" w:themeColor="text1" w:themeTint="D8"/>
      <w:sz w:val="21"/>
      <w:szCs w:val="21"/>
      <w:lang w:val="es-CO" w:eastAsia="es-ES_tradnl"/>
    </w:rPr>
  </w:style>
  <w:style w:type="table" w:styleId="Tablaconcuadrcula">
    <w:name w:val="Table Grid"/>
    <w:basedOn w:val="Tablanormal"/>
    <w:uiPriority w:val="39"/>
    <w:qFormat/>
    <w:rsid w:val="00402B57"/>
    <w:pPr>
      <w:widowControl/>
      <w:autoSpaceDE/>
      <w:autoSpaceDN/>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22FE8"/>
    <w:rPr>
      <w:color w:val="605E5C"/>
      <w:shd w:val="clear" w:color="auto" w:fill="E1DFDD"/>
    </w:rPr>
  </w:style>
  <w:style w:type="character" w:customStyle="1" w:styleId="requestreference">
    <w:name w:val="requestreference"/>
    <w:basedOn w:val="Fuentedeprrafopredeter"/>
    <w:rsid w:val="002E5F34"/>
  </w:style>
  <w:style w:type="paragraph" w:styleId="Descripcin">
    <w:name w:val="caption"/>
    <w:basedOn w:val="Normal"/>
    <w:next w:val="Normal"/>
    <w:uiPriority w:val="35"/>
    <w:qFormat/>
    <w:rsid w:val="006A0662"/>
    <w:pPr>
      <w:keepNext/>
      <w:widowControl/>
      <w:overflowPunct w:val="0"/>
      <w:adjustRightInd w:val="0"/>
      <w:spacing w:before="480" w:after="120"/>
      <w:jc w:val="center"/>
      <w:textAlignment w:val="baseline"/>
    </w:pPr>
    <w:rPr>
      <w:rFonts w:ascii="Arial" w:eastAsia="Times New Roman" w:hAnsi="Arial" w:cs="Times New Roman"/>
      <w:b/>
      <w:color w:val="000000"/>
      <w:sz w:val="24"/>
      <w:szCs w:val="20"/>
      <w:lang w:val="es-CO" w:eastAsia="es-ES"/>
    </w:rPr>
  </w:style>
  <w:style w:type="numbering" w:customStyle="1" w:styleId="Sinlista11">
    <w:name w:val="Sin lista11"/>
    <w:next w:val="Sinlista"/>
    <w:uiPriority w:val="99"/>
    <w:semiHidden/>
    <w:unhideWhenUsed/>
    <w:rsid w:val="00ED0BE3"/>
  </w:style>
  <w:style w:type="paragraph" w:customStyle="1" w:styleId="Angelica12">
    <w:name w:val="Angelica 12"/>
    <w:basedOn w:val="Normal"/>
    <w:rsid w:val="003470C1"/>
    <w:pPr>
      <w:widowControl/>
      <w:numPr>
        <w:numId w:val="45"/>
      </w:numPr>
      <w:autoSpaceDE/>
      <w:autoSpaceDN/>
      <w:spacing w:after="200" w:line="276" w:lineRule="auto"/>
    </w:pPr>
    <w:rPr>
      <w:rFonts w:ascii="Calibri" w:eastAsia="Calibri" w:hAnsi="Calibri" w:cs="Calibri"/>
      <w:lang w:val="es-CO" w:eastAsia="es-CO"/>
    </w:rPr>
  </w:style>
  <w:style w:type="paragraph" w:styleId="Sinespaciado">
    <w:name w:val="No Spacing"/>
    <w:uiPriority w:val="1"/>
    <w:qFormat/>
    <w:rsid w:val="00FB79E4"/>
    <w:rPr>
      <w:rFonts w:ascii="Verdana" w:eastAsia="Verdana" w:hAnsi="Verdana" w:cs="Verdana"/>
      <w:lang w:val="es-ES"/>
    </w:rPr>
  </w:style>
  <w:style w:type="paragraph" w:styleId="Lista">
    <w:name w:val="List"/>
    <w:basedOn w:val="Normal"/>
    <w:rsid w:val="005F17C2"/>
    <w:pPr>
      <w:widowControl/>
      <w:overflowPunct w:val="0"/>
      <w:adjustRightInd w:val="0"/>
      <w:ind w:left="283" w:hanging="283"/>
      <w:textAlignment w:val="baseline"/>
    </w:pPr>
    <w:rPr>
      <w:rFonts w:ascii="Times New Roman" w:eastAsia="Times New Roman" w:hAnsi="Times New Roman" w:cs="Times New Roman"/>
      <w:sz w:val="24"/>
      <w:szCs w:val="20"/>
      <w:lang w:eastAsia="es-ES"/>
    </w:rPr>
  </w:style>
  <w:style w:type="paragraph" w:customStyle="1" w:styleId="Default">
    <w:name w:val="Default"/>
    <w:rsid w:val="000E2593"/>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4127">
      <w:bodyDiv w:val="1"/>
      <w:marLeft w:val="0"/>
      <w:marRight w:val="0"/>
      <w:marTop w:val="0"/>
      <w:marBottom w:val="0"/>
      <w:divBdr>
        <w:top w:val="none" w:sz="0" w:space="0" w:color="auto"/>
        <w:left w:val="none" w:sz="0" w:space="0" w:color="auto"/>
        <w:bottom w:val="none" w:sz="0" w:space="0" w:color="auto"/>
        <w:right w:val="none" w:sz="0" w:space="0" w:color="auto"/>
      </w:divBdr>
      <w:divsChild>
        <w:div w:id="234358443">
          <w:marLeft w:val="0"/>
          <w:marRight w:val="0"/>
          <w:marTop w:val="0"/>
          <w:marBottom w:val="0"/>
          <w:divBdr>
            <w:top w:val="none" w:sz="0" w:space="0" w:color="auto"/>
            <w:left w:val="none" w:sz="0" w:space="0" w:color="auto"/>
            <w:bottom w:val="none" w:sz="0" w:space="0" w:color="auto"/>
            <w:right w:val="none" w:sz="0" w:space="0" w:color="auto"/>
          </w:divBdr>
        </w:div>
        <w:div w:id="585387213">
          <w:marLeft w:val="0"/>
          <w:marRight w:val="0"/>
          <w:marTop w:val="0"/>
          <w:marBottom w:val="0"/>
          <w:divBdr>
            <w:top w:val="none" w:sz="0" w:space="0" w:color="auto"/>
            <w:left w:val="none" w:sz="0" w:space="0" w:color="auto"/>
            <w:bottom w:val="none" w:sz="0" w:space="0" w:color="auto"/>
            <w:right w:val="none" w:sz="0" w:space="0" w:color="auto"/>
          </w:divBdr>
        </w:div>
        <w:div w:id="616133939">
          <w:marLeft w:val="0"/>
          <w:marRight w:val="0"/>
          <w:marTop w:val="0"/>
          <w:marBottom w:val="0"/>
          <w:divBdr>
            <w:top w:val="none" w:sz="0" w:space="0" w:color="auto"/>
            <w:left w:val="none" w:sz="0" w:space="0" w:color="auto"/>
            <w:bottom w:val="none" w:sz="0" w:space="0" w:color="auto"/>
            <w:right w:val="none" w:sz="0" w:space="0" w:color="auto"/>
          </w:divBdr>
        </w:div>
        <w:div w:id="643631701">
          <w:marLeft w:val="0"/>
          <w:marRight w:val="0"/>
          <w:marTop w:val="0"/>
          <w:marBottom w:val="0"/>
          <w:divBdr>
            <w:top w:val="none" w:sz="0" w:space="0" w:color="auto"/>
            <w:left w:val="none" w:sz="0" w:space="0" w:color="auto"/>
            <w:bottom w:val="none" w:sz="0" w:space="0" w:color="auto"/>
            <w:right w:val="none" w:sz="0" w:space="0" w:color="auto"/>
          </w:divBdr>
        </w:div>
        <w:div w:id="709451967">
          <w:marLeft w:val="0"/>
          <w:marRight w:val="0"/>
          <w:marTop w:val="0"/>
          <w:marBottom w:val="0"/>
          <w:divBdr>
            <w:top w:val="none" w:sz="0" w:space="0" w:color="auto"/>
            <w:left w:val="none" w:sz="0" w:space="0" w:color="auto"/>
            <w:bottom w:val="none" w:sz="0" w:space="0" w:color="auto"/>
            <w:right w:val="none" w:sz="0" w:space="0" w:color="auto"/>
          </w:divBdr>
        </w:div>
        <w:div w:id="722292966">
          <w:marLeft w:val="0"/>
          <w:marRight w:val="0"/>
          <w:marTop w:val="0"/>
          <w:marBottom w:val="0"/>
          <w:divBdr>
            <w:top w:val="none" w:sz="0" w:space="0" w:color="auto"/>
            <w:left w:val="none" w:sz="0" w:space="0" w:color="auto"/>
            <w:bottom w:val="none" w:sz="0" w:space="0" w:color="auto"/>
            <w:right w:val="none" w:sz="0" w:space="0" w:color="auto"/>
          </w:divBdr>
        </w:div>
        <w:div w:id="1413433312">
          <w:marLeft w:val="0"/>
          <w:marRight w:val="0"/>
          <w:marTop w:val="0"/>
          <w:marBottom w:val="0"/>
          <w:divBdr>
            <w:top w:val="none" w:sz="0" w:space="0" w:color="auto"/>
            <w:left w:val="none" w:sz="0" w:space="0" w:color="auto"/>
            <w:bottom w:val="none" w:sz="0" w:space="0" w:color="auto"/>
            <w:right w:val="none" w:sz="0" w:space="0" w:color="auto"/>
          </w:divBdr>
        </w:div>
        <w:div w:id="1512984982">
          <w:marLeft w:val="0"/>
          <w:marRight w:val="0"/>
          <w:marTop w:val="0"/>
          <w:marBottom w:val="0"/>
          <w:divBdr>
            <w:top w:val="none" w:sz="0" w:space="0" w:color="auto"/>
            <w:left w:val="none" w:sz="0" w:space="0" w:color="auto"/>
            <w:bottom w:val="none" w:sz="0" w:space="0" w:color="auto"/>
            <w:right w:val="none" w:sz="0" w:space="0" w:color="auto"/>
          </w:divBdr>
        </w:div>
        <w:div w:id="2092967465">
          <w:marLeft w:val="0"/>
          <w:marRight w:val="0"/>
          <w:marTop w:val="0"/>
          <w:marBottom w:val="0"/>
          <w:divBdr>
            <w:top w:val="none" w:sz="0" w:space="0" w:color="auto"/>
            <w:left w:val="none" w:sz="0" w:space="0" w:color="auto"/>
            <w:bottom w:val="none" w:sz="0" w:space="0" w:color="auto"/>
            <w:right w:val="none" w:sz="0" w:space="0" w:color="auto"/>
          </w:divBdr>
        </w:div>
      </w:divsChild>
    </w:div>
    <w:div w:id="279072426">
      <w:bodyDiv w:val="1"/>
      <w:marLeft w:val="0"/>
      <w:marRight w:val="0"/>
      <w:marTop w:val="0"/>
      <w:marBottom w:val="0"/>
      <w:divBdr>
        <w:top w:val="none" w:sz="0" w:space="0" w:color="auto"/>
        <w:left w:val="none" w:sz="0" w:space="0" w:color="auto"/>
        <w:bottom w:val="none" w:sz="0" w:space="0" w:color="auto"/>
        <w:right w:val="none" w:sz="0" w:space="0" w:color="auto"/>
      </w:divBdr>
      <w:divsChild>
        <w:div w:id="250748064">
          <w:marLeft w:val="0"/>
          <w:marRight w:val="0"/>
          <w:marTop w:val="0"/>
          <w:marBottom w:val="0"/>
          <w:divBdr>
            <w:top w:val="none" w:sz="0" w:space="0" w:color="auto"/>
            <w:left w:val="none" w:sz="0" w:space="0" w:color="auto"/>
            <w:bottom w:val="none" w:sz="0" w:space="0" w:color="auto"/>
            <w:right w:val="none" w:sz="0" w:space="0" w:color="auto"/>
          </w:divBdr>
        </w:div>
        <w:div w:id="467207683">
          <w:marLeft w:val="0"/>
          <w:marRight w:val="0"/>
          <w:marTop w:val="0"/>
          <w:marBottom w:val="0"/>
          <w:divBdr>
            <w:top w:val="none" w:sz="0" w:space="0" w:color="auto"/>
            <w:left w:val="none" w:sz="0" w:space="0" w:color="auto"/>
            <w:bottom w:val="none" w:sz="0" w:space="0" w:color="auto"/>
            <w:right w:val="none" w:sz="0" w:space="0" w:color="auto"/>
          </w:divBdr>
        </w:div>
        <w:div w:id="722947096">
          <w:marLeft w:val="0"/>
          <w:marRight w:val="0"/>
          <w:marTop w:val="0"/>
          <w:marBottom w:val="0"/>
          <w:divBdr>
            <w:top w:val="none" w:sz="0" w:space="0" w:color="auto"/>
            <w:left w:val="none" w:sz="0" w:space="0" w:color="auto"/>
            <w:bottom w:val="none" w:sz="0" w:space="0" w:color="auto"/>
            <w:right w:val="none" w:sz="0" w:space="0" w:color="auto"/>
          </w:divBdr>
        </w:div>
        <w:div w:id="1034159304">
          <w:marLeft w:val="0"/>
          <w:marRight w:val="0"/>
          <w:marTop w:val="0"/>
          <w:marBottom w:val="0"/>
          <w:divBdr>
            <w:top w:val="none" w:sz="0" w:space="0" w:color="auto"/>
            <w:left w:val="none" w:sz="0" w:space="0" w:color="auto"/>
            <w:bottom w:val="none" w:sz="0" w:space="0" w:color="auto"/>
            <w:right w:val="none" w:sz="0" w:space="0" w:color="auto"/>
          </w:divBdr>
        </w:div>
        <w:div w:id="1160191105">
          <w:marLeft w:val="0"/>
          <w:marRight w:val="0"/>
          <w:marTop w:val="0"/>
          <w:marBottom w:val="0"/>
          <w:divBdr>
            <w:top w:val="none" w:sz="0" w:space="0" w:color="auto"/>
            <w:left w:val="none" w:sz="0" w:space="0" w:color="auto"/>
            <w:bottom w:val="none" w:sz="0" w:space="0" w:color="auto"/>
            <w:right w:val="none" w:sz="0" w:space="0" w:color="auto"/>
          </w:divBdr>
        </w:div>
        <w:div w:id="1235159916">
          <w:marLeft w:val="0"/>
          <w:marRight w:val="0"/>
          <w:marTop w:val="0"/>
          <w:marBottom w:val="0"/>
          <w:divBdr>
            <w:top w:val="none" w:sz="0" w:space="0" w:color="auto"/>
            <w:left w:val="none" w:sz="0" w:space="0" w:color="auto"/>
            <w:bottom w:val="none" w:sz="0" w:space="0" w:color="auto"/>
            <w:right w:val="none" w:sz="0" w:space="0" w:color="auto"/>
          </w:divBdr>
        </w:div>
        <w:div w:id="1413236868">
          <w:marLeft w:val="0"/>
          <w:marRight w:val="0"/>
          <w:marTop w:val="0"/>
          <w:marBottom w:val="0"/>
          <w:divBdr>
            <w:top w:val="none" w:sz="0" w:space="0" w:color="auto"/>
            <w:left w:val="none" w:sz="0" w:space="0" w:color="auto"/>
            <w:bottom w:val="none" w:sz="0" w:space="0" w:color="auto"/>
            <w:right w:val="none" w:sz="0" w:space="0" w:color="auto"/>
          </w:divBdr>
        </w:div>
        <w:div w:id="2067099860">
          <w:marLeft w:val="0"/>
          <w:marRight w:val="0"/>
          <w:marTop w:val="0"/>
          <w:marBottom w:val="0"/>
          <w:divBdr>
            <w:top w:val="none" w:sz="0" w:space="0" w:color="auto"/>
            <w:left w:val="none" w:sz="0" w:space="0" w:color="auto"/>
            <w:bottom w:val="none" w:sz="0" w:space="0" w:color="auto"/>
            <w:right w:val="none" w:sz="0" w:space="0" w:color="auto"/>
          </w:divBdr>
        </w:div>
      </w:divsChild>
    </w:div>
    <w:div w:id="481656560">
      <w:bodyDiv w:val="1"/>
      <w:marLeft w:val="0"/>
      <w:marRight w:val="0"/>
      <w:marTop w:val="0"/>
      <w:marBottom w:val="0"/>
      <w:divBdr>
        <w:top w:val="none" w:sz="0" w:space="0" w:color="auto"/>
        <w:left w:val="none" w:sz="0" w:space="0" w:color="auto"/>
        <w:bottom w:val="none" w:sz="0" w:space="0" w:color="auto"/>
        <w:right w:val="none" w:sz="0" w:space="0" w:color="auto"/>
      </w:divBdr>
      <w:divsChild>
        <w:div w:id="630671623">
          <w:marLeft w:val="0"/>
          <w:marRight w:val="0"/>
          <w:marTop w:val="0"/>
          <w:marBottom w:val="0"/>
          <w:divBdr>
            <w:top w:val="none" w:sz="0" w:space="0" w:color="auto"/>
            <w:left w:val="none" w:sz="0" w:space="0" w:color="auto"/>
            <w:bottom w:val="none" w:sz="0" w:space="0" w:color="auto"/>
            <w:right w:val="none" w:sz="0" w:space="0" w:color="auto"/>
          </w:divBdr>
        </w:div>
        <w:div w:id="731536159">
          <w:marLeft w:val="0"/>
          <w:marRight w:val="0"/>
          <w:marTop w:val="0"/>
          <w:marBottom w:val="0"/>
          <w:divBdr>
            <w:top w:val="none" w:sz="0" w:space="0" w:color="auto"/>
            <w:left w:val="none" w:sz="0" w:space="0" w:color="auto"/>
            <w:bottom w:val="none" w:sz="0" w:space="0" w:color="auto"/>
            <w:right w:val="none" w:sz="0" w:space="0" w:color="auto"/>
          </w:divBdr>
        </w:div>
        <w:div w:id="1765103319">
          <w:marLeft w:val="0"/>
          <w:marRight w:val="0"/>
          <w:marTop w:val="0"/>
          <w:marBottom w:val="0"/>
          <w:divBdr>
            <w:top w:val="none" w:sz="0" w:space="0" w:color="auto"/>
            <w:left w:val="none" w:sz="0" w:space="0" w:color="auto"/>
            <w:bottom w:val="none" w:sz="0" w:space="0" w:color="auto"/>
            <w:right w:val="none" w:sz="0" w:space="0" w:color="auto"/>
          </w:divBdr>
        </w:div>
      </w:divsChild>
    </w:div>
    <w:div w:id="496386716">
      <w:bodyDiv w:val="1"/>
      <w:marLeft w:val="0"/>
      <w:marRight w:val="0"/>
      <w:marTop w:val="0"/>
      <w:marBottom w:val="0"/>
      <w:divBdr>
        <w:top w:val="none" w:sz="0" w:space="0" w:color="auto"/>
        <w:left w:val="none" w:sz="0" w:space="0" w:color="auto"/>
        <w:bottom w:val="none" w:sz="0" w:space="0" w:color="auto"/>
        <w:right w:val="none" w:sz="0" w:space="0" w:color="auto"/>
      </w:divBdr>
      <w:divsChild>
        <w:div w:id="24256445">
          <w:marLeft w:val="0"/>
          <w:marRight w:val="0"/>
          <w:marTop w:val="0"/>
          <w:marBottom w:val="0"/>
          <w:divBdr>
            <w:top w:val="none" w:sz="0" w:space="0" w:color="auto"/>
            <w:left w:val="none" w:sz="0" w:space="0" w:color="auto"/>
            <w:bottom w:val="none" w:sz="0" w:space="0" w:color="auto"/>
            <w:right w:val="none" w:sz="0" w:space="0" w:color="auto"/>
          </w:divBdr>
        </w:div>
        <w:div w:id="81683434">
          <w:marLeft w:val="0"/>
          <w:marRight w:val="0"/>
          <w:marTop w:val="0"/>
          <w:marBottom w:val="0"/>
          <w:divBdr>
            <w:top w:val="none" w:sz="0" w:space="0" w:color="auto"/>
            <w:left w:val="none" w:sz="0" w:space="0" w:color="auto"/>
            <w:bottom w:val="none" w:sz="0" w:space="0" w:color="auto"/>
            <w:right w:val="none" w:sz="0" w:space="0" w:color="auto"/>
          </w:divBdr>
        </w:div>
        <w:div w:id="111480778">
          <w:marLeft w:val="0"/>
          <w:marRight w:val="0"/>
          <w:marTop w:val="0"/>
          <w:marBottom w:val="0"/>
          <w:divBdr>
            <w:top w:val="none" w:sz="0" w:space="0" w:color="auto"/>
            <w:left w:val="none" w:sz="0" w:space="0" w:color="auto"/>
            <w:bottom w:val="none" w:sz="0" w:space="0" w:color="auto"/>
            <w:right w:val="none" w:sz="0" w:space="0" w:color="auto"/>
          </w:divBdr>
        </w:div>
        <w:div w:id="221067813">
          <w:marLeft w:val="0"/>
          <w:marRight w:val="0"/>
          <w:marTop w:val="0"/>
          <w:marBottom w:val="0"/>
          <w:divBdr>
            <w:top w:val="none" w:sz="0" w:space="0" w:color="auto"/>
            <w:left w:val="none" w:sz="0" w:space="0" w:color="auto"/>
            <w:bottom w:val="none" w:sz="0" w:space="0" w:color="auto"/>
            <w:right w:val="none" w:sz="0" w:space="0" w:color="auto"/>
          </w:divBdr>
        </w:div>
        <w:div w:id="260455116">
          <w:marLeft w:val="0"/>
          <w:marRight w:val="0"/>
          <w:marTop w:val="0"/>
          <w:marBottom w:val="0"/>
          <w:divBdr>
            <w:top w:val="none" w:sz="0" w:space="0" w:color="auto"/>
            <w:left w:val="none" w:sz="0" w:space="0" w:color="auto"/>
            <w:bottom w:val="none" w:sz="0" w:space="0" w:color="auto"/>
            <w:right w:val="none" w:sz="0" w:space="0" w:color="auto"/>
          </w:divBdr>
        </w:div>
        <w:div w:id="320083184">
          <w:marLeft w:val="0"/>
          <w:marRight w:val="0"/>
          <w:marTop w:val="0"/>
          <w:marBottom w:val="0"/>
          <w:divBdr>
            <w:top w:val="none" w:sz="0" w:space="0" w:color="auto"/>
            <w:left w:val="none" w:sz="0" w:space="0" w:color="auto"/>
            <w:bottom w:val="none" w:sz="0" w:space="0" w:color="auto"/>
            <w:right w:val="none" w:sz="0" w:space="0" w:color="auto"/>
          </w:divBdr>
        </w:div>
        <w:div w:id="531647739">
          <w:marLeft w:val="0"/>
          <w:marRight w:val="0"/>
          <w:marTop w:val="0"/>
          <w:marBottom w:val="0"/>
          <w:divBdr>
            <w:top w:val="none" w:sz="0" w:space="0" w:color="auto"/>
            <w:left w:val="none" w:sz="0" w:space="0" w:color="auto"/>
            <w:bottom w:val="none" w:sz="0" w:space="0" w:color="auto"/>
            <w:right w:val="none" w:sz="0" w:space="0" w:color="auto"/>
          </w:divBdr>
        </w:div>
        <w:div w:id="605575860">
          <w:marLeft w:val="0"/>
          <w:marRight w:val="0"/>
          <w:marTop w:val="0"/>
          <w:marBottom w:val="0"/>
          <w:divBdr>
            <w:top w:val="none" w:sz="0" w:space="0" w:color="auto"/>
            <w:left w:val="none" w:sz="0" w:space="0" w:color="auto"/>
            <w:bottom w:val="none" w:sz="0" w:space="0" w:color="auto"/>
            <w:right w:val="none" w:sz="0" w:space="0" w:color="auto"/>
          </w:divBdr>
        </w:div>
        <w:div w:id="629436962">
          <w:marLeft w:val="0"/>
          <w:marRight w:val="0"/>
          <w:marTop w:val="0"/>
          <w:marBottom w:val="0"/>
          <w:divBdr>
            <w:top w:val="none" w:sz="0" w:space="0" w:color="auto"/>
            <w:left w:val="none" w:sz="0" w:space="0" w:color="auto"/>
            <w:bottom w:val="none" w:sz="0" w:space="0" w:color="auto"/>
            <w:right w:val="none" w:sz="0" w:space="0" w:color="auto"/>
          </w:divBdr>
        </w:div>
        <w:div w:id="728069499">
          <w:marLeft w:val="0"/>
          <w:marRight w:val="0"/>
          <w:marTop w:val="0"/>
          <w:marBottom w:val="0"/>
          <w:divBdr>
            <w:top w:val="none" w:sz="0" w:space="0" w:color="auto"/>
            <w:left w:val="none" w:sz="0" w:space="0" w:color="auto"/>
            <w:bottom w:val="none" w:sz="0" w:space="0" w:color="auto"/>
            <w:right w:val="none" w:sz="0" w:space="0" w:color="auto"/>
          </w:divBdr>
        </w:div>
        <w:div w:id="830408012">
          <w:marLeft w:val="0"/>
          <w:marRight w:val="0"/>
          <w:marTop w:val="0"/>
          <w:marBottom w:val="0"/>
          <w:divBdr>
            <w:top w:val="none" w:sz="0" w:space="0" w:color="auto"/>
            <w:left w:val="none" w:sz="0" w:space="0" w:color="auto"/>
            <w:bottom w:val="none" w:sz="0" w:space="0" w:color="auto"/>
            <w:right w:val="none" w:sz="0" w:space="0" w:color="auto"/>
          </w:divBdr>
        </w:div>
        <w:div w:id="879122475">
          <w:marLeft w:val="0"/>
          <w:marRight w:val="0"/>
          <w:marTop w:val="0"/>
          <w:marBottom w:val="0"/>
          <w:divBdr>
            <w:top w:val="none" w:sz="0" w:space="0" w:color="auto"/>
            <w:left w:val="none" w:sz="0" w:space="0" w:color="auto"/>
            <w:bottom w:val="none" w:sz="0" w:space="0" w:color="auto"/>
            <w:right w:val="none" w:sz="0" w:space="0" w:color="auto"/>
          </w:divBdr>
        </w:div>
        <w:div w:id="907612708">
          <w:marLeft w:val="0"/>
          <w:marRight w:val="0"/>
          <w:marTop w:val="0"/>
          <w:marBottom w:val="0"/>
          <w:divBdr>
            <w:top w:val="none" w:sz="0" w:space="0" w:color="auto"/>
            <w:left w:val="none" w:sz="0" w:space="0" w:color="auto"/>
            <w:bottom w:val="none" w:sz="0" w:space="0" w:color="auto"/>
            <w:right w:val="none" w:sz="0" w:space="0" w:color="auto"/>
          </w:divBdr>
        </w:div>
        <w:div w:id="996422769">
          <w:marLeft w:val="0"/>
          <w:marRight w:val="0"/>
          <w:marTop w:val="0"/>
          <w:marBottom w:val="0"/>
          <w:divBdr>
            <w:top w:val="none" w:sz="0" w:space="0" w:color="auto"/>
            <w:left w:val="none" w:sz="0" w:space="0" w:color="auto"/>
            <w:bottom w:val="none" w:sz="0" w:space="0" w:color="auto"/>
            <w:right w:val="none" w:sz="0" w:space="0" w:color="auto"/>
          </w:divBdr>
        </w:div>
        <w:div w:id="1029530307">
          <w:marLeft w:val="0"/>
          <w:marRight w:val="0"/>
          <w:marTop w:val="0"/>
          <w:marBottom w:val="0"/>
          <w:divBdr>
            <w:top w:val="none" w:sz="0" w:space="0" w:color="auto"/>
            <w:left w:val="none" w:sz="0" w:space="0" w:color="auto"/>
            <w:bottom w:val="none" w:sz="0" w:space="0" w:color="auto"/>
            <w:right w:val="none" w:sz="0" w:space="0" w:color="auto"/>
          </w:divBdr>
        </w:div>
        <w:div w:id="1124544409">
          <w:marLeft w:val="0"/>
          <w:marRight w:val="0"/>
          <w:marTop w:val="0"/>
          <w:marBottom w:val="0"/>
          <w:divBdr>
            <w:top w:val="none" w:sz="0" w:space="0" w:color="auto"/>
            <w:left w:val="none" w:sz="0" w:space="0" w:color="auto"/>
            <w:bottom w:val="none" w:sz="0" w:space="0" w:color="auto"/>
            <w:right w:val="none" w:sz="0" w:space="0" w:color="auto"/>
          </w:divBdr>
        </w:div>
        <w:div w:id="1165321421">
          <w:marLeft w:val="0"/>
          <w:marRight w:val="0"/>
          <w:marTop w:val="0"/>
          <w:marBottom w:val="0"/>
          <w:divBdr>
            <w:top w:val="none" w:sz="0" w:space="0" w:color="auto"/>
            <w:left w:val="none" w:sz="0" w:space="0" w:color="auto"/>
            <w:bottom w:val="none" w:sz="0" w:space="0" w:color="auto"/>
            <w:right w:val="none" w:sz="0" w:space="0" w:color="auto"/>
          </w:divBdr>
        </w:div>
        <w:div w:id="1321347187">
          <w:marLeft w:val="0"/>
          <w:marRight w:val="0"/>
          <w:marTop w:val="0"/>
          <w:marBottom w:val="0"/>
          <w:divBdr>
            <w:top w:val="none" w:sz="0" w:space="0" w:color="auto"/>
            <w:left w:val="none" w:sz="0" w:space="0" w:color="auto"/>
            <w:bottom w:val="none" w:sz="0" w:space="0" w:color="auto"/>
            <w:right w:val="none" w:sz="0" w:space="0" w:color="auto"/>
          </w:divBdr>
        </w:div>
        <w:div w:id="1388065702">
          <w:marLeft w:val="0"/>
          <w:marRight w:val="0"/>
          <w:marTop w:val="0"/>
          <w:marBottom w:val="0"/>
          <w:divBdr>
            <w:top w:val="none" w:sz="0" w:space="0" w:color="auto"/>
            <w:left w:val="none" w:sz="0" w:space="0" w:color="auto"/>
            <w:bottom w:val="none" w:sz="0" w:space="0" w:color="auto"/>
            <w:right w:val="none" w:sz="0" w:space="0" w:color="auto"/>
          </w:divBdr>
        </w:div>
        <w:div w:id="1388797060">
          <w:marLeft w:val="0"/>
          <w:marRight w:val="0"/>
          <w:marTop w:val="0"/>
          <w:marBottom w:val="0"/>
          <w:divBdr>
            <w:top w:val="none" w:sz="0" w:space="0" w:color="auto"/>
            <w:left w:val="none" w:sz="0" w:space="0" w:color="auto"/>
            <w:bottom w:val="none" w:sz="0" w:space="0" w:color="auto"/>
            <w:right w:val="none" w:sz="0" w:space="0" w:color="auto"/>
          </w:divBdr>
        </w:div>
        <w:div w:id="1407460127">
          <w:marLeft w:val="0"/>
          <w:marRight w:val="0"/>
          <w:marTop w:val="0"/>
          <w:marBottom w:val="0"/>
          <w:divBdr>
            <w:top w:val="none" w:sz="0" w:space="0" w:color="auto"/>
            <w:left w:val="none" w:sz="0" w:space="0" w:color="auto"/>
            <w:bottom w:val="none" w:sz="0" w:space="0" w:color="auto"/>
            <w:right w:val="none" w:sz="0" w:space="0" w:color="auto"/>
          </w:divBdr>
        </w:div>
        <w:div w:id="1436291391">
          <w:marLeft w:val="0"/>
          <w:marRight w:val="0"/>
          <w:marTop w:val="0"/>
          <w:marBottom w:val="0"/>
          <w:divBdr>
            <w:top w:val="none" w:sz="0" w:space="0" w:color="auto"/>
            <w:left w:val="none" w:sz="0" w:space="0" w:color="auto"/>
            <w:bottom w:val="none" w:sz="0" w:space="0" w:color="auto"/>
            <w:right w:val="none" w:sz="0" w:space="0" w:color="auto"/>
          </w:divBdr>
        </w:div>
        <w:div w:id="1540780362">
          <w:marLeft w:val="0"/>
          <w:marRight w:val="0"/>
          <w:marTop w:val="0"/>
          <w:marBottom w:val="0"/>
          <w:divBdr>
            <w:top w:val="none" w:sz="0" w:space="0" w:color="auto"/>
            <w:left w:val="none" w:sz="0" w:space="0" w:color="auto"/>
            <w:bottom w:val="none" w:sz="0" w:space="0" w:color="auto"/>
            <w:right w:val="none" w:sz="0" w:space="0" w:color="auto"/>
          </w:divBdr>
        </w:div>
        <w:div w:id="1549494836">
          <w:marLeft w:val="0"/>
          <w:marRight w:val="0"/>
          <w:marTop w:val="0"/>
          <w:marBottom w:val="0"/>
          <w:divBdr>
            <w:top w:val="none" w:sz="0" w:space="0" w:color="auto"/>
            <w:left w:val="none" w:sz="0" w:space="0" w:color="auto"/>
            <w:bottom w:val="none" w:sz="0" w:space="0" w:color="auto"/>
            <w:right w:val="none" w:sz="0" w:space="0" w:color="auto"/>
          </w:divBdr>
        </w:div>
        <w:div w:id="1588265891">
          <w:marLeft w:val="0"/>
          <w:marRight w:val="0"/>
          <w:marTop w:val="0"/>
          <w:marBottom w:val="0"/>
          <w:divBdr>
            <w:top w:val="none" w:sz="0" w:space="0" w:color="auto"/>
            <w:left w:val="none" w:sz="0" w:space="0" w:color="auto"/>
            <w:bottom w:val="none" w:sz="0" w:space="0" w:color="auto"/>
            <w:right w:val="none" w:sz="0" w:space="0" w:color="auto"/>
          </w:divBdr>
        </w:div>
        <w:div w:id="1722561088">
          <w:marLeft w:val="0"/>
          <w:marRight w:val="0"/>
          <w:marTop w:val="0"/>
          <w:marBottom w:val="0"/>
          <w:divBdr>
            <w:top w:val="none" w:sz="0" w:space="0" w:color="auto"/>
            <w:left w:val="none" w:sz="0" w:space="0" w:color="auto"/>
            <w:bottom w:val="none" w:sz="0" w:space="0" w:color="auto"/>
            <w:right w:val="none" w:sz="0" w:space="0" w:color="auto"/>
          </w:divBdr>
        </w:div>
        <w:div w:id="1796751711">
          <w:marLeft w:val="0"/>
          <w:marRight w:val="0"/>
          <w:marTop w:val="0"/>
          <w:marBottom w:val="0"/>
          <w:divBdr>
            <w:top w:val="none" w:sz="0" w:space="0" w:color="auto"/>
            <w:left w:val="none" w:sz="0" w:space="0" w:color="auto"/>
            <w:bottom w:val="none" w:sz="0" w:space="0" w:color="auto"/>
            <w:right w:val="none" w:sz="0" w:space="0" w:color="auto"/>
          </w:divBdr>
        </w:div>
        <w:div w:id="1849252823">
          <w:marLeft w:val="0"/>
          <w:marRight w:val="0"/>
          <w:marTop w:val="0"/>
          <w:marBottom w:val="0"/>
          <w:divBdr>
            <w:top w:val="none" w:sz="0" w:space="0" w:color="auto"/>
            <w:left w:val="none" w:sz="0" w:space="0" w:color="auto"/>
            <w:bottom w:val="none" w:sz="0" w:space="0" w:color="auto"/>
            <w:right w:val="none" w:sz="0" w:space="0" w:color="auto"/>
          </w:divBdr>
        </w:div>
        <w:div w:id="2044331354">
          <w:marLeft w:val="0"/>
          <w:marRight w:val="0"/>
          <w:marTop w:val="0"/>
          <w:marBottom w:val="0"/>
          <w:divBdr>
            <w:top w:val="none" w:sz="0" w:space="0" w:color="auto"/>
            <w:left w:val="none" w:sz="0" w:space="0" w:color="auto"/>
            <w:bottom w:val="none" w:sz="0" w:space="0" w:color="auto"/>
            <w:right w:val="none" w:sz="0" w:space="0" w:color="auto"/>
          </w:divBdr>
        </w:div>
        <w:div w:id="2143497844">
          <w:marLeft w:val="0"/>
          <w:marRight w:val="0"/>
          <w:marTop w:val="0"/>
          <w:marBottom w:val="0"/>
          <w:divBdr>
            <w:top w:val="none" w:sz="0" w:space="0" w:color="auto"/>
            <w:left w:val="none" w:sz="0" w:space="0" w:color="auto"/>
            <w:bottom w:val="none" w:sz="0" w:space="0" w:color="auto"/>
            <w:right w:val="none" w:sz="0" w:space="0" w:color="auto"/>
          </w:divBdr>
        </w:div>
      </w:divsChild>
    </w:div>
    <w:div w:id="523904321">
      <w:bodyDiv w:val="1"/>
      <w:marLeft w:val="0"/>
      <w:marRight w:val="0"/>
      <w:marTop w:val="0"/>
      <w:marBottom w:val="0"/>
      <w:divBdr>
        <w:top w:val="none" w:sz="0" w:space="0" w:color="auto"/>
        <w:left w:val="none" w:sz="0" w:space="0" w:color="auto"/>
        <w:bottom w:val="none" w:sz="0" w:space="0" w:color="auto"/>
        <w:right w:val="none" w:sz="0" w:space="0" w:color="auto"/>
      </w:divBdr>
      <w:divsChild>
        <w:div w:id="121004557">
          <w:marLeft w:val="0"/>
          <w:marRight w:val="0"/>
          <w:marTop w:val="0"/>
          <w:marBottom w:val="0"/>
          <w:divBdr>
            <w:top w:val="none" w:sz="0" w:space="0" w:color="auto"/>
            <w:left w:val="none" w:sz="0" w:space="0" w:color="auto"/>
            <w:bottom w:val="none" w:sz="0" w:space="0" w:color="auto"/>
            <w:right w:val="none" w:sz="0" w:space="0" w:color="auto"/>
          </w:divBdr>
        </w:div>
        <w:div w:id="2029939225">
          <w:marLeft w:val="0"/>
          <w:marRight w:val="0"/>
          <w:marTop w:val="0"/>
          <w:marBottom w:val="0"/>
          <w:divBdr>
            <w:top w:val="none" w:sz="0" w:space="0" w:color="auto"/>
            <w:left w:val="none" w:sz="0" w:space="0" w:color="auto"/>
            <w:bottom w:val="none" w:sz="0" w:space="0" w:color="auto"/>
            <w:right w:val="none" w:sz="0" w:space="0" w:color="auto"/>
          </w:divBdr>
        </w:div>
        <w:div w:id="2063825732">
          <w:marLeft w:val="0"/>
          <w:marRight w:val="0"/>
          <w:marTop w:val="0"/>
          <w:marBottom w:val="0"/>
          <w:divBdr>
            <w:top w:val="none" w:sz="0" w:space="0" w:color="auto"/>
            <w:left w:val="none" w:sz="0" w:space="0" w:color="auto"/>
            <w:bottom w:val="none" w:sz="0" w:space="0" w:color="auto"/>
            <w:right w:val="none" w:sz="0" w:space="0" w:color="auto"/>
          </w:divBdr>
        </w:div>
      </w:divsChild>
    </w:div>
    <w:div w:id="611521745">
      <w:bodyDiv w:val="1"/>
      <w:marLeft w:val="0"/>
      <w:marRight w:val="0"/>
      <w:marTop w:val="0"/>
      <w:marBottom w:val="0"/>
      <w:divBdr>
        <w:top w:val="none" w:sz="0" w:space="0" w:color="auto"/>
        <w:left w:val="none" w:sz="0" w:space="0" w:color="auto"/>
        <w:bottom w:val="none" w:sz="0" w:space="0" w:color="auto"/>
        <w:right w:val="none" w:sz="0" w:space="0" w:color="auto"/>
      </w:divBdr>
    </w:div>
    <w:div w:id="620956674">
      <w:bodyDiv w:val="1"/>
      <w:marLeft w:val="0"/>
      <w:marRight w:val="0"/>
      <w:marTop w:val="0"/>
      <w:marBottom w:val="0"/>
      <w:divBdr>
        <w:top w:val="none" w:sz="0" w:space="0" w:color="auto"/>
        <w:left w:val="none" w:sz="0" w:space="0" w:color="auto"/>
        <w:bottom w:val="none" w:sz="0" w:space="0" w:color="auto"/>
        <w:right w:val="none" w:sz="0" w:space="0" w:color="auto"/>
      </w:divBdr>
      <w:divsChild>
        <w:div w:id="220405062">
          <w:marLeft w:val="0"/>
          <w:marRight w:val="0"/>
          <w:marTop w:val="0"/>
          <w:marBottom w:val="0"/>
          <w:divBdr>
            <w:top w:val="none" w:sz="0" w:space="0" w:color="auto"/>
            <w:left w:val="none" w:sz="0" w:space="0" w:color="auto"/>
            <w:bottom w:val="none" w:sz="0" w:space="0" w:color="auto"/>
            <w:right w:val="none" w:sz="0" w:space="0" w:color="auto"/>
          </w:divBdr>
        </w:div>
        <w:div w:id="857935500">
          <w:marLeft w:val="0"/>
          <w:marRight w:val="0"/>
          <w:marTop w:val="0"/>
          <w:marBottom w:val="0"/>
          <w:divBdr>
            <w:top w:val="none" w:sz="0" w:space="0" w:color="auto"/>
            <w:left w:val="none" w:sz="0" w:space="0" w:color="auto"/>
            <w:bottom w:val="none" w:sz="0" w:space="0" w:color="auto"/>
            <w:right w:val="none" w:sz="0" w:space="0" w:color="auto"/>
          </w:divBdr>
        </w:div>
        <w:div w:id="884412054">
          <w:marLeft w:val="0"/>
          <w:marRight w:val="0"/>
          <w:marTop w:val="0"/>
          <w:marBottom w:val="0"/>
          <w:divBdr>
            <w:top w:val="none" w:sz="0" w:space="0" w:color="auto"/>
            <w:left w:val="none" w:sz="0" w:space="0" w:color="auto"/>
            <w:bottom w:val="none" w:sz="0" w:space="0" w:color="auto"/>
            <w:right w:val="none" w:sz="0" w:space="0" w:color="auto"/>
          </w:divBdr>
        </w:div>
        <w:div w:id="968976586">
          <w:marLeft w:val="0"/>
          <w:marRight w:val="0"/>
          <w:marTop w:val="0"/>
          <w:marBottom w:val="0"/>
          <w:divBdr>
            <w:top w:val="none" w:sz="0" w:space="0" w:color="auto"/>
            <w:left w:val="none" w:sz="0" w:space="0" w:color="auto"/>
            <w:bottom w:val="none" w:sz="0" w:space="0" w:color="auto"/>
            <w:right w:val="none" w:sz="0" w:space="0" w:color="auto"/>
          </w:divBdr>
        </w:div>
        <w:div w:id="1085760151">
          <w:marLeft w:val="0"/>
          <w:marRight w:val="0"/>
          <w:marTop w:val="0"/>
          <w:marBottom w:val="0"/>
          <w:divBdr>
            <w:top w:val="none" w:sz="0" w:space="0" w:color="auto"/>
            <w:left w:val="none" w:sz="0" w:space="0" w:color="auto"/>
            <w:bottom w:val="none" w:sz="0" w:space="0" w:color="auto"/>
            <w:right w:val="none" w:sz="0" w:space="0" w:color="auto"/>
          </w:divBdr>
        </w:div>
        <w:div w:id="1180201581">
          <w:marLeft w:val="0"/>
          <w:marRight w:val="0"/>
          <w:marTop w:val="0"/>
          <w:marBottom w:val="0"/>
          <w:divBdr>
            <w:top w:val="none" w:sz="0" w:space="0" w:color="auto"/>
            <w:left w:val="none" w:sz="0" w:space="0" w:color="auto"/>
            <w:bottom w:val="none" w:sz="0" w:space="0" w:color="auto"/>
            <w:right w:val="none" w:sz="0" w:space="0" w:color="auto"/>
          </w:divBdr>
        </w:div>
        <w:div w:id="1541433208">
          <w:marLeft w:val="0"/>
          <w:marRight w:val="0"/>
          <w:marTop w:val="0"/>
          <w:marBottom w:val="0"/>
          <w:divBdr>
            <w:top w:val="none" w:sz="0" w:space="0" w:color="auto"/>
            <w:left w:val="none" w:sz="0" w:space="0" w:color="auto"/>
            <w:bottom w:val="none" w:sz="0" w:space="0" w:color="auto"/>
            <w:right w:val="none" w:sz="0" w:space="0" w:color="auto"/>
          </w:divBdr>
        </w:div>
        <w:div w:id="1976989478">
          <w:marLeft w:val="0"/>
          <w:marRight w:val="0"/>
          <w:marTop w:val="0"/>
          <w:marBottom w:val="0"/>
          <w:divBdr>
            <w:top w:val="none" w:sz="0" w:space="0" w:color="auto"/>
            <w:left w:val="none" w:sz="0" w:space="0" w:color="auto"/>
            <w:bottom w:val="none" w:sz="0" w:space="0" w:color="auto"/>
            <w:right w:val="none" w:sz="0" w:space="0" w:color="auto"/>
          </w:divBdr>
        </w:div>
      </w:divsChild>
    </w:div>
    <w:div w:id="632710815">
      <w:bodyDiv w:val="1"/>
      <w:marLeft w:val="0"/>
      <w:marRight w:val="0"/>
      <w:marTop w:val="0"/>
      <w:marBottom w:val="0"/>
      <w:divBdr>
        <w:top w:val="none" w:sz="0" w:space="0" w:color="auto"/>
        <w:left w:val="none" w:sz="0" w:space="0" w:color="auto"/>
        <w:bottom w:val="none" w:sz="0" w:space="0" w:color="auto"/>
        <w:right w:val="none" w:sz="0" w:space="0" w:color="auto"/>
      </w:divBdr>
    </w:div>
    <w:div w:id="793716272">
      <w:bodyDiv w:val="1"/>
      <w:marLeft w:val="0"/>
      <w:marRight w:val="0"/>
      <w:marTop w:val="0"/>
      <w:marBottom w:val="0"/>
      <w:divBdr>
        <w:top w:val="none" w:sz="0" w:space="0" w:color="auto"/>
        <w:left w:val="none" w:sz="0" w:space="0" w:color="auto"/>
        <w:bottom w:val="none" w:sz="0" w:space="0" w:color="auto"/>
        <w:right w:val="none" w:sz="0" w:space="0" w:color="auto"/>
      </w:divBdr>
    </w:div>
    <w:div w:id="903218584">
      <w:bodyDiv w:val="1"/>
      <w:marLeft w:val="0"/>
      <w:marRight w:val="0"/>
      <w:marTop w:val="0"/>
      <w:marBottom w:val="0"/>
      <w:divBdr>
        <w:top w:val="none" w:sz="0" w:space="0" w:color="auto"/>
        <w:left w:val="none" w:sz="0" w:space="0" w:color="auto"/>
        <w:bottom w:val="none" w:sz="0" w:space="0" w:color="auto"/>
        <w:right w:val="none" w:sz="0" w:space="0" w:color="auto"/>
      </w:divBdr>
    </w:div>
    <w:div w:id="1323584134">
      <w:bodyDiv w:val="1"/>
      <w:marLeft w:val="0"/>
      <w:marRight w:val="0"/>
      <w:marTop w:val="0"/>
      <w:marBottom w:val="0"/>
      <w:divBdr>
        <w:top w:val="none" w:sz="0" w:space="0" w:color="auto"/>
        <w:left w:val="none" w:sz="0" w:space="0" w:color="auto"/>
        <w:bottom w:val="none" w:sz="0" w:space="0" w:color="auto"/>
        <w:right w:val="none" w:sz="0" w:space="0" w:color="auto"/>
      </w:divBdr>
      <w:divsChild>
        <w:div w:id="88888293">
          <w:marLeft w:val="0"/>
          <w:marRight w:val="0"/>
          <w:marTop w:val="0"/>
          <w:marBottom w:val="0"/>
          <w:divBdr>
            <w:top w:val="none" w:sz="0" w:space="0" w:color="auto"/>
            <w:left w:val="none" w:sz="0" w:space="0" w:color="auto"/>
            <w:bottom w:val="none" w:sz="0" w:space="0" w:color="auto"/>
            <w:right w:val="none" w:sz="0" w:space="0" w:color="auto"/>
          </w:divBdr>
        </w:div>
        <w:div w:id="142819526">
          <w:marLeft w:val="0"/>
          <w:marRight w:val="0"/>
          <w:marTop w:val="0"/>
          <w:marBottom w:val="0"/>
          <w:divBdr>
            <w:top w:val="none" w:sz="0" w:space="0" w:color="auto"/>
            <w:left w:val="none" w:sz="0" w:space="0" w:color="auto"/>
            <w:bottom w:val="none" w:sz="0" w:space="0" w:color="auto"/>
            <w:right w:val="none" w:sz="0" w:space="0" w:color="auto"/>
          </w:divBdr>
        </w:div>
        <w:div w:id="156847215">
          <w:marLeft w:val="0"/>
          <w:marRight w:val="0"/>
          <w:marTop w:val="0"/>
          <w:marBottom w:val="0"/>
          <w:divBdr>
            <w:top w:val="none" w:sz="0" w:space="0" w:color="auto"/>
            <w:left w:val="none" w:sz="0" w:space="0" w:color="auto"/>
            <w:bottom w:val="none" w:sz="0" w:space="0" w:color="auto"/>
            <w:right w:val="none" w:sz="0" w:space="0" w:color="auto"/>
          </w:divBdr>
        </w:div>
        <w:div w:id="486551443">
          <w:marLeft w:val="0"/>
          <w:marRight w:val="0"/>
          <w:marTop w:val="0"/>
          <w:marBottom w:val="0"/>
          <w:divBdr>
            <w:top w:val="none" w:sz="0" w:space="0" w:color="auto"/>
            <w:left w:val="none" w:sz="0" w:space="0" w:color="auto"/>
            <w:bottom w:val="none" w:sz="0" w:space="0" w:color="auto"/>
            <w:right w:val="none" w:sz="0" w:space="0" w:color="auto"/>
          </w:divBdr>
        </w:div>
        <w:div w:id="491675120">
          <w:marLeft w:val="0"/>
          <w:marRight w:val="0"/>
          <w:marTop w:val="0"/>
          <w:marBottom w:val="0"/>
          <w:divBdr>
            <w:top w:val="none" w:sz="0" w:space="0" w:color="auto"/>
            <w:left w:val="none" w:sz="0" w:space="0" w:color="auto"/>
            <w:bottom w:val="none" w:sz="0" w:space="0" w:color="auto"/>
            <w:right w:val="none" w:sz="0" w:space="0" w:color="auto"/>
          </w:divBdr>
        </w:div>
        <w:div w:id="512492932">
          <w:marLeft w:val="0"/>
          <w:marRight w:val="0"/>
          <w:marTop w:val="0"/>
          <w:marBottom w:val="0"/>
          <w:divBdr>
            <w:top w:val="none" w:sz="0" w:space="0" w:color="auto"/>
            <w:left w:val="none" w:sz="0" w:space="0" w:color="auto"/>
            <w:bottom w:val="none" w:sz="0" w:space="0" w:color="auto"/>
            <w:right w:val="none" w:sz="0" w:space="0" w:color="auto"/>
          </w:divBdr>
        </w:div>
        <w:div w:id="552623407">
          <w:marLeft w:val="0"/>
          <w:marRight w:val="0"/>
          <w:marTop w:val="0"/>
          <w:marBottom w:val="0"/>
          <w:divBdr>
            <w:top w:val="none" w:sz="0" w:space="0" w:color="auto"/>
            <w:left w:val="none" w:sz="0" w:space="0" w:color="auto"/>
            <w:bottom w:val="none" w:sz="0" w:space="0" w:color="auto"/>
            <w:right w:val="none" w:sz="0" w:space="0" w:color="auto"/>
          </w:divBdr>
        </w:div>
        <w:div w:id="562714459">
          <w:marLeft w:val="0"/>
          <w:marRight w:val="0"/>
          <w:marTop w:val="0"/>
          <w:marBottom w:val="0"/>
          <w:divBdr>
            <w:top w:val="none" w:sz="0" w:space="0" w:color="auto"/>
            <w:left w:val="none" w:sz="0" w:space="0" w:color="auto"/>
            <w:bottom w:val="none" w:sz="0" w:space="0" w:color="auto"/>
            <w:right w:val="none" w:sz="0" w:space="0" w:color="auto"/>
          </w:divBdr>
        </w:div>
        <w:div w:id="657267856">
          <w:marLeft w:val="0"/>
          <w:marRight w:val="0"/>
          <w:marTop w:val="0"/>
          <w:marBottom w:val="0"/>
          <w:divBdr>
            <w:top w:val="none" w:sz="0" w:space="0" w:color="auto"/>
            <w:left w:val="none" w:sz="0" w:space="0" w:color="auto"/>
            <w:bottom w:val="none" w:sz="0" w:space="0" w:color="auto"/>
            <w:right w:val="none" w:sz="0" w:space="0" w:color="auto"/>
          </w:divBdr>
        </w:div>
        <w:div w:id="906035341">
          <w:marLeft w:val="0"/>
          <w:marRight w:val="0"/>
          <w:marTop w:val="0"/>
          <w:marBottom w:val="0"/>
          <w:divBdr>
            <w:top w:val="none" w:sz="0" w:space="0" w:color="auto"/>
            <w:left w:val="none" w:sz="0" w:space="0" w:color="auto"/>
            <w:bottom w:val="none" w:sz="0" w:space="0" w:color="auto"/>
            <w:right w:val="none" w:sz="0" w:space="0" w:color="auto"/>
          </w:divBdr>
        </w:div>
        <w:div w:id="1123040501">
          <w:marLeft w:val="0"/>
          <w:marRight w:val="0"/>
          <w:marTop w:val="0"/>
          <w:marBottom w:val="0"/>
          <w:divBdr>
            <w:top w:val="none" w:sz="0" w:space="0" w:color="auto"/>
            <w:left w:val="none" w:sz="0" w:space="0" w:color="auto"/>
            <w:bottom w:val="none" w:sz="0" w:space="0" w:color="auto"/>
            <w:right w:val="none" w:sz="0" w:space="0" w:color="auto"/>
          </w:divBdr>
        </w:div>
        <w:div w:id="1222213621">
          <w:marLeft w:val="0"/>
          <w:marRight w:val="0"/>
          <w:marTop w:val="0"/>
          <w:marBottom w:val="0"/>
          <w:divBdr>
            <w:top w:val="none" w:sz="0" w:space="0" w:color="auto"/>
            <w:left w:val="none" w:sz="0" w:space="0" w:color="auto"/>
            <w:bottom w:val="none" w:sz="0" w:space="0" w:color="auto"/>
            <w:right w:val="none" w:sz="0" w:space="0" w:color="auto"/>
          </w:divBdr>
        </w:div>
        <w:div w:id="1292396683">
          <w:marLeft w:val="0"/>
          <w:marRight w:val="0"/>
          <w:marTop w:val="0"/>
          <w:marBottom w:val="0"/>
          <w:divBdr>
            <w:top w:val="none" w:sz="0" w:space="0" w:color="auto"/>
            <w:left w:val="none" w:sz="0" w:space="0" w:color="auto"/>
            <w:bottom w:val="none" w:sz="0" w:space="0" w:color="auto"/>
            <w:right w:val="none" w:sz="0" w:space="0" w:color="auto"/>
          </w:divBdr>
        </w:div>
        <w:div w:id="1378241334">
          <w:marLeft w:val="0"/>
          <w:marRight w:val="0"/>
          <w:marTop w:val="0"/>
          <w:marBottom w:val="0"/>
          <w:divBdr>
            <w:top w:val="none" w:sz="0" w:space="0" w:color="auto"/>
            <w:left w:val="none" w:sz="0" w:space="0" w:color="auto"/>
            <w:bottom w:val="none" w:sz="0" w:space="0" w:color="auto"/>
            <w:right w:val="none" w:sz="0" w:space="0" w:color="auto"/>
          </w:divBdr>
        </w:div>
        <w:div w:id="1601178368">
          <w:marLeft w:val="0"/>
          <w:marRight w:val="0"/>
          <w:marTop w:val="0"/>
          <w:marBottom w:val="0"/>
          <w:divBdr>
            <w:top w:val="none" w:sz="0" w:space="0" w:color="auto"/>
            <w:left w:val="none" w:sz="0" w:space="0" w:color="auto"/>
            <w:bottom w:val="none" w:sz="0" w:space="0" w:color="auto"/>
            <w:right w:val="none" w:sz="0" w:space="0" w:color="auto"/>
          </w:divBdr>
        </w:div>
        <w:div w:id="1606112130">
          <w:marLeft w:val="0"/>
          <w:marRight w:val="0"/>
          <w:marTop w:val="0"/>
          <w:marBottom w:val="0"/>
          <w:divBdr>
            <w:top w:val="none" w:sz="0" w:space="0" w:color="auto"/>
            <w:left w:val="none" w:sz="0" w:space="0" w:color="auto"/>
            <w:bottom w:val="none" w:sz="0" w:space="0" w:color="auto"/>
            <w:right w:val="none" w:sz="0" w:space="0" w:color="auto"/>
          </w:divBdr>
        </w:div>
        <w:div w:id="1674604021">
          <w:marLeft w:val="0"/>
          <w:marRight w:val="0"/>
          <w:marTop w:val="0"/>
          <w:marBottom w:val="0"/>
          <w:divBdr>
            <w:top w:val="none" w:sz="0" w:space="0" w:color="auto"/>
            <w:left w:val="none" w:sz="0" w:space="0" w:color="auto"/>
            <w:bottom w:val="none" w:sz="0" w:space="0" w:color="auto"/>
            <w:right w:val="none" w:sz="0" w:space="0" w:color="auto"/>
          </w:divBdr>
        </w:div>
        <w:div w:id="1825974619">
          <w:marLeft w:val="0"/>
          <w:marRight w:val="0"/>
          <w:marTop w:val="0"/>
          <w:marBottom w:val="0"/>
          <w:divBdr>
            <w:top w:val="none" w:sz="0" w:space="0" w:color="auto"/>
            <w:left w:val="none" w:sz="0" w:space="0" w:color="auto"/>
            <w:bottom w:val="none" w:sz="0" w:space="0" w:color="auto"/>
            <w:right w:val="none" w:sz="0" w:space="0" w:color="auto"/>
          </w:divBdr>
        </w:div>
        <w:div w:id="1860242859">
          <w:marLeft w:val="0"/>
          <w:marRight w:val="0"/>
          <w:marTop w:val="0"/>
          <w:marBottom w:val="0"/>
          <w:divBdr>
            <w:top w:val="none" w:sz="0" w:space="0" w:color="auto"/>
            <w:left w:val="none" w:sz="0" w:space="0" w:color="auto"/>
            <w:bottom w:val="none" w:sz="0" w:space="0" w:color="auto"/>
            <w:right w:val="none" w:sz="0" w:space="0" w:color="auto"/>
          </w:divBdr>
        </w:div>
        <w:div w:id="1909030506">
          <w:marLeft w:val="0"/>
          <w:marRight w:val="0"/>
          <w:marTop w:val="0"/>
          <w:marBottom w:val="0"/>
          <w:divBdr>
            <w:top w:val="none" w:sz="0" w:space="0" w:color="auto"/>
            <w:left w:val="none" w:sz="0" w:space="0" w:color="auto"/>
            <w:bottom w:val="none" w:sz="0" w:space="0" w:color="auto"/>
            <w:right w:val="none" w:sz="0" w:space="0" w:color="auto"/>
          </w:divBdr>
        </w:div>
        <w:div w:id="1984970180">
          <w:marLeft w:val="0"/>
          <w:marRight w:val="0"/>
          <w:marTop w:val="0"/>
          <w:marBottom w:val="0"/>
          <w:divBdr>
            <w:top w:val="none" w:sz="0" w:space="0" w:color="auto"/>
            <w:left w:val="none" w:sz="0" w:space="0" w:color="auto"/>
            <w:bottom w:val="none" w:sz="0" w:space="0" w:color="auto"/>
            <w:right w:val="none" w:sz="0" w:space="0" w:color="auto"/>
          </w:divBdr>
        </w:div>
        <w:div w:id="2006592176">
          <w:marLeft w:val="0"/>
          <w:marRight w:val="0"/>
          <w:marTop w:val="0"/>
          <w:marBottom w:val="0"/>
          <w:divBdr>
            <w:top w:val="none" w:sz="0" w:space="0" w:color="auto"/>
            <w:left w:val="none" w:sz="0" w:space="0" w:color="auto"/>
            <w:bottom w:val="none" w:sz="0" w:space="0" w:color="auto"/>
            <w:right w:val="none" w:sz="0" w:space="0" w:color="auto"/>
          </w:divBdr>
        </w:div>
        <w:div w:id="2036340879">
          <w:marLeft w:val="0"/>
          <w:marRight w:val="0"/>
          <w:marTop w:val="0"/>
          <w:marBottom w:val="0"/>
          <w:divBdr>
            <w:top w:val="none" w:sz="0" w:space="0" w:color="auto"/>
            <w:left w:val="none" w:sz="0" w:space="0" w:color="auto"/>
            <w:bottom w:val="none" w:sz="0" w:space="0" w:color="auto"/>
            <w:right w:val="none" w:sz="0" w:space="0" w:color="auto"/>
          </w:divBdr>
        </w:div>
        <w:div w:id="2050101785">
          <w:marLeft w:val="0"/>
          <w:marRight w:val="0"/>
          <w:marTop w:val="0"/>
          <w:marBottom w:val="0"/>
          <w:divBdr>
            <w:top w:val="none" w:sz="0" w:space="0" w:color="auto"/>
            <w:left w:val="none" w:sz="0" w:space="0" w:color="auto"/>
            <w:bottom w:val="none" w:sz="0" w:space="0" w:color="auto"/>
            <w:right w:val="none" w:sz="0" w:space="0" w:color="auto"/>
          </w:divBdr>
        </w:div>
        <w:div w:id="2144423624">
          <w:marLeft w:val="0"/>
          <w:marRight w:val="0"/>
          <w:marTop w:val="0"/>
          <w:marBottom w:val="0"/>
          <w:divBdr>
            <w:top w:val="none" w:sz="0" w:space="0" w:color="auto"/>
            <w:left w:val="none" w:sz="0" w:space="0" w:color="auto"/>
            <w:bottom w:val="none" w:sz="0" w:space="0" w:color="auto"/>
            <w:right w:val="none" w:sz="0" w:space="0" w:color="auto"/>
          </w:divBdr>
        </w:div>
      </w:divsChild>
    </w:div>
    <w:div w:id="1484202360">
      <w:bodyDiv w:val="1"/>
      <w:marLeft w:val="0"/>
      <w:marRight w:val="0"/>
      <w:marTop w:val="0"/>
      <w:marBottom w:val="0"/>
      <w:divBdr>
        <w:top w:val="none" w:sz="0" w:space="0" w:color="auto"/>
        <w:left w:val="none" w:sz="0" w:space="0" w:color="auto"/>
        <w:bottom w:val="none" w:sz="0" w:space="0" w:color="auto"/>
        <w:right w:val="none" w:sz="0" w:space="0" w:color="auto"/>
      </w:divBdr>
    </w:div>
    <w:div w:id="1498612778">
      <w:bodyDiv w:val="1"/>
      <w:marLeft w:val="0"/>
      <w:marRight w:val="0"/>
      <w:marTop w:val="0"/>
      <w:marBottom w:val="0"/>
      <w:divBdr>
        <w:top w:val="none" w:sz="0" w:space="0" w:color="auto"/>
        <w:left w:val="none" w:sz="0" w:space="0" w:color="auto"/>
        <w:bottom w:val="none" w:sz="0" w:space="0" w:color="auto"/>
        <w:right w:val="none" w:sz="0" w:space="0" w:color="auto"/>
      </w:divBdr>
    </w:div>
    <w:div w:id="1840659731">
      <w:bodyDiv w:val="1"/>
      <w:marLeft w:val="0"/>
      <w:marRight w:val="0"/>
      <w:marTop w:val="0"/>
      <w:marBottom w:val="0"/>
      <w:divBdr>
        <w:top w:val="none" w:sz="0" w:space="0" w:color="auto"/>
        <w:left w:val="none" w:sz="0" w:space="0" w:color="auto"/>
        <w:bottom w:val="none" w:sz="0" w:space="0" w:color="auto"/>
        <w:right w:val="none" w:sz="0" w:space="0" w:color="auto"/>
      </w:divBdr>
    </w:div>
    <w:div w:id="1905487389">
      <w:bodyDiv w:val="1"/>
      <w:marLeft w:val="0"/>
      <w:marRight w:val="0"/>
      <w:marTop w:val="0"/>
      <w:marBottom w:val="0"/>
      <w:divBdr>
        <w:top w:val="none" w:sz="0" w:space="0" w:color="auto"/>
        <w:left w:val="none" w:sz="0" w:space="0" w:color="auto"/>
        <w:bottom w:val="none" w:sz="0" w:space="0" w:color="auto"/>
        <w:right w:val="none" w:sz="0" w:space="0" w:color="auto"/>
      </w:divBdr>
    </w:div>
    <w:div w:id="1938248657">
      <w:bodyDiv w:val="1"/>
      <w:marLeft w:val="0"/>
      <w:marRight w:val="0"/>
      <w:marTop w:val="0"/>
      <w:marBottom w:val="0"/>
      <w:divBdr>
        <w:top w:val="none" w:sz="0" w:space="0" w:color="auto"/>
        <w:left w:val="none" w:sz="0" w:space="0" w:color="auto"/>
        <w:bottom w:val="none" w:sz="0" w:space="0" w:color="auto"/>
        <w:right w:val="none" w:sz="0" w:space="0" w:color="auto"/>
      </w:divBdr>
      <w:divsChild>
        <w:div w:id="140512005">
          <w:marLeft w:val="0"/>
          <w:marRight w:val="0"/>
          <w:marTop w:val="0"/>
          <w:marBottom w:val="0"/>
          <w:divBdr>
            <w:top w:val="none" w:sz="0" w:space="0" w:color="auto"/>
            <w:left w:val="none" w:sz="0" w:space="0" w:color="auto"/>
            <w:bottom w:val="none" w:sz="0" w:space="0" w:color="auto"/>
            <w:right w:val="none" w:sz="0" w:space="0" w:color="auto"/>
          </w:divBdr>
        </w:div>
        <w:div w:id="193546178">
          <w:marLeft w:val="0"/>
          <w:marRight w:val="0"/>
          <w:marTop w:val="0"/>
          <w:marBottom w:val="0"/>
          <w:divBdr>
            <w:top w:val="none" w:sz="0" w:space="0" w:color="auto"/>
            <w:left w:val="none" w:sz="0" w:space="0" w:color="auto"/>
            <w:bottom w:val="none" w:sz="0" w:space="0" w:color="auto"/>
            <w:right w:val="none" w:sz="0" w:space="0" w:color="auto"/>
          </w:divBdr>
        </w:div>
        <w:div w:id="380055000">
          <w:marLeft w:val="0"/>
          <w:marRight w:val="0"/>
          <w:marTop w:val="0"/>
          <w:marBottom w:val="0"/>
          <w:divBdr>
            <w:top w:val="none" w:sz="0" w:space="0" w:color="auto"/>
            <w:left w:val="none" w:sz="0" w:space="0" w:color="auto"/>
            <w:bottom w:val="none" w:sz="0" w:space="0" w:color="auto"/>
            <w:right w:val="none" w:sz="0" w:space="0" w:color="auto"/>
          </w:divBdr>
        </w:div>
        <w:div w:id="455877041">
          <w:marLeft w:val="0"/>
          <w:marRight w:val="0"/>
          <w:marTop w:val="0"/>
          <w:marBottom w:val="0"/>
          <w:divBdr>
            <w:top w:val="none" w:sz="0" w:space="0" w:color="auto"/>
            <w:left w:val="none" w:sz="0" w:space="0" w:color="auto"/>
            <w:bottom w:val="none" w:sz="0" w:space="0" w:color="auto"/>
            <w:right w:val="none" w:sz="0" w:space="0" w:color="auto"/>
          </w:divBdr>
        </w:div>
        <w:div w:id="798105335">
          <w:marLeft w:val="0"/>
          <w:marRight w:val="0"/>
          <w:marTop w:val="0"/>
          <w:marBottom w:val="0"/>
          <w:divBdr>
            <w:top w:val="none" w:sz="0" w:space="0" w:color="auto"/>
            <w:left w:val="none" w:sz="0" w:space="0" w:color="auto"/>
            <w:bottom w:val="none" w:sz="0" w:space="0" w:color="auto"/>
            <w:right w:val="none" w:sz="0" w:space="0" w:color="auto"/>
          </w:divBdr>
        </w:div>
        <w:div w:id="1002200657">
          <w:marLeft w:val="0"/>
          <w:marRight w:val="0"/>
          <w:marTop w:val="0"/>
          <w:marBottom w:val="0"/>
          <w:divBdr>
            <w:top w:val="none" w:sz="0" w:space="0" w:color="auto"/>
            <w:left w:val="none" w:sz="0" w:space="0" w:color="auto"/>
            <w:bottom w:val="none" w:sz="0" w:space="0" w:color="auto"/>
            <w:right w:val="none" w:sz="0" w:space="0" w:color="auto"/>
          </w:divBdr>
        </w:div>
        <w:div w:id="1107697683">
          <w:marLeft w:val="0"/>
          <w:marRight w:val="0"/>
          <w:marTop w:val="0"/>
          <w:marBottom w:val="0"/>
          <w:divBdr>
            <w:top w:val="none" w:sz="0" w:space="0" w:color="auto"/>
            <w:left w:val="none" w:sz="0" w:space="0" w:color="auto"/>
            <w:bottom w:val="none" w:sz="0" w:space="0" w:color="auto"/>
            <w:right w:val="none" w:sz="0" w:space="0" w:color="auto"/>
          </w:divBdr>
        </w:div>
        <w:div w:id="1329137228">
          <w:marLeft w:val="0"/>
          <w:marRight w:val="0"/>
          <w:marTop w:val="0"/>
          <w:marBottom w:val="0"/>
          <w:divBdr>
            <w:top w:val="none" w:sz="0" w:space="0" w:color="auto"/>
            <w:left w:val="none" w:sz="0" w:space="0" w:color="auto"/>
            <w:bottom w:val="none" w:sz="0" w:space="0" w:color="auto"/>
            <w:right w:val="none" w:sz="0" w:space="0" w:color="auto"/>
          </w:divBdr>
        </w:div>
        <w:div w:id="1964194074">
          <w:marLeft w:val="0"/>
          <w:marRight w:val="0"/>
          <w:marTop w:val="0"/>
          <w:marBottom w:val="0"/>
          <w:divBdr>
            <w:top w:val="none" w:sz="0" w:space="0" w:color="auto"/>
            <w:left w:val="none" w:sz="0" w:space="0" w:color="auto"/>
            <w:bottom w:val="none" w:sz="0" w:space="0" w:color="auto"/>
            <w:right w:val="none" w:sz="0" w:space="0" w:color="auto"/>
          </w:divBdr>
        </w:div>
      </w:divsChild>
    </w:div>
    <w:div w:id="2068141107">
      <w:bodyDiv w:val="1"/>
      <w:marLeft w:val="0"/>
      <w:marRight w:val="0"/>
      <w:marTop w:val="0"/>
      <w:marBottom w:val="0"/>
      <w:divBdr>
        <w:top w:val="none" w:sz="0" w:space="0" w:color="auto"/>
        <w:left w:val="none" w:sz="0" w:space="0" w:color="auto"/>
        <w:bottom w:val="none" w:sz="0" w:space="0" w:color="auto"/>
        <w:right w:val="none" w:sz="0" w:space="0" w:color="auto"/>
      </w:divBdr>
      <w:divsChild>
        <w:div w:id="45422511">
          <w:marLeft w:val="0"/>
          <w:marRight w:val="0"/>
          <w:marTop w:val="0"/>
          <w:marBottom w:val="0"/>
          <w:divBdr>
            <w:top w:val="none" w:sz="0" w:space="0" w:color="auto"/>
            <w:left w:val="none" w:sz="0" w:space="0" w:color="auto"/>
            <w:bottom w:val="none" w:sz="0" w:space="0" w:color="auto"/>
            <w:right w:val="none" w:sz="0" w:space="0" w:color="auto"/>
          </w:divBdr>
        </w:div>
        <w:div w:id="269556967">
          <w:marLeft w:val="0"/>
          <w:marRight w:val="0"/>
          <w:marTop w:val="0"/>
          <w:marBottom w:val="0"/>
          <w:divBdr>
            <w:top w:val="none" w:sz="0" w:space="0" w:color="auto"/>
            <w:left w:val="none" w:sz="0" w:space="0" w:color="auto"/>
            <w:bottom w:val="none" w:sz="0" w:space="0" w:color="auto"/>
            <w:right w:val="none" w:sz="0" w:space="0" w:color="auto"/>
          </w:divBdr>
        </w:div>
        <w:div w:id="321281316">
          <w:marLeft w:val="0"/>
          <w:marRight w:val="0"/>
          <w:marTop w:val="0"/>
          <w:marBottom w:val="0"/>
          <w:divBdr>
            <w:top w:val="none" w:sz="0" w:space="0" w:color="auto"/>
            <w:left w:val="none" w:sz="0" w:space="0" w:color="auto"/>
            <w:bottom w:val="none" w:sz="0" w:space="0" w:color="auto"/>
            <w:right w:val="none" w:sz="0" w:space="0" w:color="auto"/>
          </w:divBdr>
        </w:div>
        <w:div w:id="335616214">
          <w:marLeft w:val="0"/>
          <w:marRight w:val="0"/>
          <w:marTop w:val="0"/>
          <w:marBottom w:val="0"/>
          <w:divBdr>
            <w:top w:val="none" w:sz="0" w:space="0" w:color="auto"/>
            <w:left w:val="none" w:sz="0" w:space="0" w:color="auto"/>
            <w:bottom w:val="none" w:sz="0" w:space="0" w:color="auto"/>
            <w:right w:val="none" w:sz="0" w:space="0" w:color="auto"/>
          </w:divBdr>
        </w:div>
        <w:div w:id="421880594">
          <w:marLeft w:val="0"/>
          <w:marRight w:val="0"/>
          <w:marTop w:val="0"/>
          <w:marBottom w:val="0"/>
          <w:divBdr>
            <w:top w:val="none" w:sz="0" w:space="0" w:color="auto"/>
            <w:left w:val="none" w:sz="0" w:space="0" w:color="auto"/>
            <w:bottom w:val="none" w:sz="0" w:space="0" w:color="auto"/>
            <w:right w:val="none" w:sz="0" w:space="0" w:color="auto"/>
          </w:divBdr>
        </w:div>
        <w:div w:id="723675623">
          <w:marLeft w:val="0"/>
          <w:marRight w:val="0"/>
          <w:marTop w:val="0"/>
          <w:marBottom w:val="0"/>
          <w:divBdr>
            <w:top w:val="none" w:sz="0" w:space="0" w:color="auto"/>
            <w:left w:val="none" w:sz="0" w:space="0" w:color="auto"/>
            <w:bottom w:val="none" w:sz="0" w:space="0" w:color="auto"/>
            <w:right w:val="none" w:sz="0" w:space="0" w:color="auto"/>
          </w:divBdr>
        </w:div>
        <w:div w:id="1115949601">
          <w:marLeft w:val="0"/>
          <w:marRight w:val="0"/>
          <w:marTop w:val="0"/>
          <w:marBottom w:val="0"/>
          <w:divBdr>
            <w:top w:val="none" w:sz="0" w:space="0" w:color="auto"/>
            <w:left w:val="none" w:sz="0" w:space="0" w:color="auto"/>
            <w:bottom w:val="none" w:sz="0" w:space="0" w:color="auto"/>
            <w:right w:val="none" w:sz="0" w:space="0" w:color="auto"/>
          </w:divBdr>
        </w:div>
        <w:div w:id="1152254854">
          <w:marLeft w:val="0"/>
          <w:marRight w:val="0"/>
          <w:marTop w:val="0"/>
          <w:marBottom w:val="0"/>
          <w:divBdr>
            <w:top w:val="none" w:sz="0" w:space="0" w:color="auto"/>
            <w:left w:val="none" w:sz="0" w:space="0" w:color="auto"/>
            <w:bottom w:val="none" w:sz="0" w:space="0" w:color="auto"/>
            <w:right w:val="none" w:sz="0" w:space="0" w:color="auto"/>
          </w:divBdr>
        </w:div>
        <w:div w:id="1378047824">
          <w:marLeft w:val="0"/>
          <w:marRight w:val="0"/>
          <w:marTop w:val="0"/>
          <w:marBottom w:val="0"/>
          <w:divBdr>
            <w:top w:val="none" w:sz="0" w:space="0" w:color="auto"/>
            <w:left w:val="none" w:sz="0" w:space="0" w:color="auto"/>
            <w:bottom w:val="none" w:sz="0" w:space="0" w:color="auto"/>
            <w:right w:val="none" w:sz="0" w:space="0" w:color="auto"/>
          </w:divBdr>
        </w:div>
        <w:div w:id="1595698445">
          <w:marLeft w:val="0"/>
          <w:marRight w:val="0"/>
          <w:marTop w:val="0"/>
          <w:marBottom w:val="0"/>
          <w:divBdr>
            <w:top w:val="none" w:sz="0" w:space="0" w:color="auto"/>
            <w:left w:val="none" w:sz="0" w:space="0" w:color="auto"/>
            <w:bottom w:val="none" w:sz="0" w:space="0" w:color="auto"/>
            <w:right w:val="none" w:sz="0" w:space="0" w:color="auto"/>
          </w:divBdr>
        </w:div>
        <w:div w:id="1596133454">
          <w:marLeft w:val="0"/>
          <w:marRight w:val="0"/>
          <w:marTop w:val="0"/>
          <w:marBottom w:val="0"/>
          <w:divBdr>
            <w:top w:val="none" w:sz="0" w:space="0" w:color="auto"/>
            <w:left w:val="none" w:sz="0" w:space="0" w:color="auto"/>
            <w:bottom w:val="none" w:sz="0" w:space="0" w:color="auto"/>
            <w:right w:val="none" w:sz="0" w:space="0" w:color="auto"/>
          </w:divBdr>
        </w:div>
      </w:divsChild>
    </w:div>
    <w:div w:id="2142574680">
      <w:bodyDiv w:val="1"/>
      <w:marLeft w:val="0"/>
      <w:marRight w:val="0"/>
      <w:marTop w:val="0"/>
      <w:marBottom w:val="0"/>
      <w:divBdr>
        <w:top w:val="none" w:sz="0" w:space="0" w:color="auto"/>
        <w:left w:val="none" w:sz="0" w:space="0" w:color="auto"/>
        <w:bottom w:val="none" w:sz="0" w:space="0" w:color="auto"/>
        <w:right w:val="none" w:sz="0" w:space="0" w:color="auto"/>
      </w:divBdr>
      <w:divsChild>
        <w:div w:id="318658384">
          <w:marLeft w:val="0"/>
          <w:marRight w:val="0"/>
          <w:marTop w:val="0"/>
          <w:marBottom w:val="0"/>
          <w:divBdr>
            <w:top w:val="none" w:sz="0" w:space="0" w:color="auto"/>
            <w:left w:val="none" w:sz="0" w:space="0" w:color="auto"/>
            <w:bottom w:val="none" w:sz="0" w:space="0" w:color="auto"/>
            <w:right w:val="none" w:sz="0" w:space="0" w:color="auto"/>
          </w:divBdr>
        </w:div>
        <w:div w:id="430858650">
          <w:marLeft w:val="0"/>
          <w:marRight w:val="0"/>
          <w:marTop w:val="0"/>
          <w:marBottom w:val="0"/>
          <w:divBdr>
            <w:top w:val="none" w:sz="0" w:space="0" w:color="auto"/>
            <w:left w:val="none" w:sz="0" w:space="0" w:color="auto"/>
            <w:bottom w:val="none" w:sz="0" w:space="0" w:color="auto"/>
            <w:right w:val="none" w:sz="0" w:space="0" w:color="auto"/>
          </w:divBdr>
        </w:div>
        <w:div w:id="594439424">
          <w:marLeft w:val="0"/>
          <w:marRight w:val="0"/>
          <w:marTop w:val="0"/>
          <w:marBottom w:val="0"/>
          <w:divBdr>
            <w:top w:val="none" w:sz="0" w:space="0" w:color="auto"/>
            <w:left w:val="none" w:sz="0" w:space="0" w:color="auto"/>
            <w:bottom w:val="none" w:sz="0" w:space="0" w:color="auto"/>
            <w:right w:val="none" w:sz="0" w:space="0" w:color="auto"/>
          </w:divBdr>
        </w:div>
        <w:div w:id="733964822">
          <w:marLeft w:val="0"/>
          <w:marRight w:val="0"/>
          <w:marTop w:val="0"/>
          <w:marBottom w:val="0"/>
          <w:divBdr>
            <w:top w:val="none" w:sz="0" w:space="0" w:color="auto"/>
            <w:left w:val="none" w:sz="0" w:space="0" w:color="auto"/>
            <w:bottom w:val="none" w:sz="0" w:space="0" w:color="auto"/>
            <w:right w:val="none" w:sz="0" w:space="0" w:color="auto"/>
          </w:divBdr>
        </w:div>
        <w:div w:id="805316889">
          <w:marLeft w:val="0"/>
          <w:marRight w:val="0"/>
          <w:marTop w:val="0"/>
          <w:marBottom w:val="0"/>
          <w:divBdr>
            <w:top w:val="none" w:sz="0" w:space="0" w:color="auto"/>
            <w:left w:val="none" w:sz="0" w:space="0" w:color="auto"/>
            <w:bottom w:val="none" w:sz="0" w:space="0" w:color="auto"/>
            <w:right w:val="none" w:sz="0" w:space="0" w:color="auto"/>
          </w:divBdr>
        </w:div>
        <w:div w:id="857351709">
          <w:marLeft w:val="0"/>
          <w:marRight w:val="0"/>
          <w:marTop w:val="0"/>
          <w:marBottom w:val="0"/>
          <w:divBdr>
            <w:top w:val="none" w:sz="0" w:space="0" w:color="auto"/>
            <w:left w:val="none" w:sz="0" w:space="0" w:color="auto"/>
            <w:bottom w:val="none" w:sz="0" w:space="0" w:color="auto"/>
            <w:right w:val="none" w:sz="0" w:space="0" w:color="auto"/>
          </w:divBdr>
        </w:div>
        <w:div w:id="1052657097">
          <w:marLeft w:val="0"/>
          <w:marRight w:val="0"/>
          <w:marTop w:val="0"/>
          <w:marBottom w:val="0"/>
          <w:divBdr>
            <w:top w:val="none" w:sz="0" w:space="0" w:color="auto"/>
            <w:left w:val="none" w:sz="0" w:space="0" w:color="auto"/>
            <w:bottom w:val="none" w:sz="0" w:space="0" w:color="auto"/>
            <w:right w:val="none" w:sz="0" w:space="0" w:color="auto"/>
          </w:divBdr>
        </w:div>
        <w:div w:id="1466661682">
          <w:marLeft w:val="0"/>
          <w:marRight w:val="0"/>
          <w:marTop w:val="0"/>
          <w:marBottom w:val="0"/>
          <w:divBdr>
            <w:top w:val="none" w:sz="0" w:space="0" w:color="auto"/>
            <w:left w:val="none" w:sz="0" w:space="0" w:color="auto"/>
            <w:bottom w:val="none" w:sz="0" w:space="0" w:color="auto"/>
            <w:right w:val="none" w:sz="0" w:space="0" w:color="auto"/>
          </w:divBdr>
        </w:div>
        <w:div w:id="1546284941">
          <w:marLeft w:val="0"/>
          <w:marRight w:val="0"/>
          <w:marTop w:val="0"/>
          <w:marBottom w:val="0"/>
          <w:divBdr>
            <w:top w:val="none" w:sz="0" w:space="0" w:color="auto"/>
            <w:left w:val="none" w:sz="0" w:space="0" w:color="auto"/>
            <w:bottom w:val="none" w:sz="0" w:space="0" w:color="auto"/>
            <w:right w:val="none" w:sz="0" w:space="0" w:color="auto"/>
          </w:divBdr>
        </w:div>
        <w:div w:id="1907108344">
          <w:marLeft w:val="0"/>
          <w:marRight w:val="0"/>
          <w:marTop w:val="0"/>
          <w:marBottom w:val="0"/>
          <w:divBdr>
            <w:top w:val="none" w:sz="0" w:space="0" w:color="auto"/>
            <w:left w:val="none" w:sz="0" w:space="0" w:color="auto"/>
            <w:bottom w:val="none" w:sz="0" w:space="0" w:color="auto"/>
            <w:right w:val="none" w:sz="0" w:space="0" w:color="auto"/>
          </w:divBdr>
        </w:div>
        <w:div w:id="19892419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8264647E0A4A4EAF2E70372E4FE8A8"/>
        <w:category>
          <w:name w:val="General"/>
          <w:gallery w:val="placeholder"/>
        </w:category>
        <w:types>
          <w:type w:val="bbPlcHdr"/>
        </w:types>
        <w:behaviors>
          <w:behavior w:val="content"/>
        </w:behaviors>
        <w:guid w:val="{202CCA93-E2F5-412E-B67F-E9E32F792069}"/>
      </w:docPartPr>
      <w:docPartBody>
        <w:p w:rsidR="000707A5" w:rsidRDefault="00070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D1"/>
    <w:rsid w:val="000053A5"/>
    <w:rsid w:val="0001226D"/>
    <w:rsid w:val="00052E49"/>
    <w:rsid w:val="000707A5"/>
    <w:rsid w:val="000D0810"/>
    <w:rsid w:val="00134D49"/>
    <w:rsid w:val="001A3D0C"/>
    <w:rsid w:val="001B13FA"/>
    <w:rsid w:val="001B4C47"/>
    <w:rsid w:val="00205D13"/>
    <w:rsid w:val="002D421F"/>
    <w:rsid w:val="0033573B"/>
    <w:rsid w:val="00363415"/>
    <w:rsid w:val="003C2833"/>
    <w:rsid w:val="004806A3"/>
    <w:rsid w:val="004C04F1"/>
    <w:rsid w:val="004D7680"/>
    <w:rsid w:val="004F3016"/>
    <w:rsid w:val="00560BE4"/>
    <w:rsid w:val="00596391"/>
    <w:rsid w:val="00603827"/>
    <w:rsid w:val="00657F66"/>
    <w:rsid w:val="006A61F1"/>
    <w:rsid w:val="006B7BF0"/>
    <w:rsid w:val="006D0D30"/>
    <w:rsid w:val="006D4457"/>
    <w:rsid w:val="006E2183"/>
    <w:rsid w:val="00721A49"/>
    <w:rsid w:val="00752467"/>
    <w:rsid w:val="007A6F96"/>
    <w:rsid w:val="007C054A"/>
    <w:rsid w:val="007C14BB"/>
    <w:rsid w:val="007D6EA8"/>
    <w:rsid w:val="007E79D1"/>
    <w:rsid w:val="00850D76"/>
    <w:rsid w:val="00875841"/>
    <w:rsid w:val="008826E2"/>
    <w:rsid w:val="008F256E"/>
    <w:rsid w:val="00923314"/>
    <w:rsid w:val="009506EB"/>
    <w:rsid w:val="00981E1C"/>
    <w:rsid w:val="00991DDA"/>
    <w:rsid w:val="00995B59"/>
    <w:rsid w:val="009C1387"/>
    <w:rsid w:val="00A04220"/>
    <w:rsid w:val="00A04DE0"/>
    <w:rsid w:val="00A250A9"/>
    <w:rsid w:val="00A346D2"/>
    <w:rsid w:val="00A61EA7"/>
    <w:rsid w:val="00A73EAF"/>
    <w:rsid w:val="00A93D44"/>
    <w:rsid w:val="00AB4229"/>
    <w:rsid w:val="00AE17AC"/>
    <w:rsid w:val="00AF641C"/>
    <w:rsid w:val="00B00B2B"/>
    <w:rsid w:val="00B4193E"/>
    <w:rsid w:val="00B66985"/>
    <w:rsid w:val="00B838F0"/>
    <w:rsid w:val="00BE153D"/>
    <w:rsid w:val="00CC143D"/>
    <w:rsid w:val="00CF0310"/>
    <w:rsid w:val="00CF469D"/>
    <w:rsid w:val="00D317D8"/>
    <w:rsid w:val="00D3718F"/>
    <w:rsid w:val="00D858F1"/>
    <w:rsid w:val="00DA5573"/>
    <w:rsid w:val="00DB4EED"/>
    <w:rsid w:val="00DD1261"/>
    <w:rsid w:val="00DD535C"/>
    <w:rsid w:val="00E61EAB"/>
    <w:rsid w:val="00E857D1"/>
    <w:rsid w:val="00EC3B63"/>
    <w:rsid w:val="00F043BE"/>
    <w:rsid w:val="00F236FE"/>
    <w:rsid w:val="00F302E4"/>
    <w:rsid w:val="00F45218"/>
    <w:rsid w:val="00F77C45"/>
    <w:rsid w:val="00FD2E55"/>
    <w:rsid w:val="00FD51A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8EFCCEC1BD1249989E62F0574E737B" ma:contentTypeVersion="15" ma:contentTypeDescription="Crear nuevo documento." ma:contentTypeScope="" ma:versionID="eb87e9da600a756b8978193265771d9b">
  <xsd:schema xmlns:xsd="http://www.w3.org/2001/XMLSchema" xmlns:xs="http://www.w3.org/2001/XMLSchema" xmlns:p="http://schemas.microsoft.com/office/2006/metadata/properties" xmlns:ns2="6ccb2adb-b3bd-42ff-9565-d685c8476a70" xmlns:ns3="088e3bd2-b56c-43a0-b8a9-e0fb12425dda" targetNamespace="http://schemas.microsoft.com/office/2006/metadata/properties" ma:root="true" ma:fieldsID="1e8723c85417749a1c366dafbe1170be" ns2:_="" ns3:_="">
    <xsd:import namespace="6ccb2adb-b3bd-42ff-9565-d685c8476a70"/>
    <xsd:import namespace="088e3bd2-b56c-43a0-b8a9-e0fb12425d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2adb-b3bd-42ff-9565-d685c8476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8ddc8c-c5d8-4c3c-8cbb-ffa26dbaf791}"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6ccb2adb-b3bd-42ff-9565-d685c8476a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73D08-8F7B-4479-B22B-936957FCA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2adb-b3bd-42ff-9565-d685c8476a70"/>
    <ds:schemaRef ds:uri="088e3bd2-b56c-43a0-b8a9-e0fb124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A10C6-9D7B-4F3D-A3D3-889C77658D6B}">
  <ds:schemaRefs>
    <ds:schemaRef ds:uri="http://schemas.microsoft.com/office/2006/metadata/properties"/>
    <ds:schemaRef ds:uri="http://schemas.microsoft.com/office/infopath/2007/PartnerControls"/>
    <ds:schemaRef ds:uri="088e3bd2-b56c-43a0-b8a9-e0fb12425dda"/>
    <ds:schemaRef ds:uri="6ccb2adb-b3bd-42ff-9565-d685c8476a70"/>
  </ds:schemaRefs>
</ds:datastoreItem>
</file>

<file path=customXml/itemProps3.xml><?xml version="1.0" encoding="utf-8"?>
<ds:datastoreItem xmlns:ds="http://schemas.openxmlformats.org/officeDocument/2006/customXml" ds:itemID="{F454E9A9-4D5F-49E8-8403-9B097EC878D0}">
  <ds:schemaRefs>
    <ds:schemaRef ds:uri="http://schemas.microsoft.com/sharepoint/v3/contenttype/forms"/>
  </ds:schemaRefs>
</ds:datastoreItem>
</file>

<file path=customXml/itemProps4.xml><?xml version="1.0" encoding="utf-8"?>
<ds:datastoreItem xmlns:ds="http://schemas.openxmlformats.org/officeDocument/2006/customXml" ds:itemID="{EF3194B4-E44E-4CEE-AC97-8F8E238F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5347</Words>
  <Characters>29412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Cecilia Cárdenas Sánchez" &lt;cayaceci08@hotmail.com&gt;</dc:creator>
  <cp:keywords/>
  <cp:lastModifiedBy>Viviana Jhaneth Naranjo López</cp:lastModifiedBy>
  <cp:revision>6</cp:revision>
  <dcterms:created xsi:type="dcterms:W3CDTF">2025-02-28T13:56:00Z</dcterms:created>
  <dcterms:modified xsi:type="dcterms:W3CDTF">2025-04-01T01:06:00Z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2013</vt:lpwstr>
  </property>
  <property fmtid="{D5CDD505-2E9C-101B-9397-08002B2CF9AE}" pid="4" name="LastSaved">
    <vt:filetime>2022-08-22T00:00:00Z</vt:filetime>
  </property>
  <property fmtid="{D5CDD505-2E9C-101B-9397-08002B2CF9AE}" pid="5" name="ContentTypeId">
    <vt:lpwstr>0x010100B58EFCCEC1BD1249989E62F0574E737B</vt:lpwstr>
  </property>
  <property fmtid="{D5CDD505-2E9C-101B-9397-08002B2CF9AE}" pid="6" name="MediaServiceImageTags">
    <vt:lpwstr/>
  </property>
</Properties>
</file>